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499C" w14:textId="77777777" w:rsidR="00552FB8" w:rsidRDefault="00552FB8" w:rsidP="00552FB8">
      <w:pPr>
        <w:jc w:val="center"/>
        <w:rPr>
          <w:b/>
          <w:sz w:val="32"/>
          <w:szCs w:val="32"/>
        </w:rPr>
      </w:pPr>
      <w:bookmarkStart w:id="0" w:name="_Hlk54256686"/>
      <w:bookmarkStart w:id="1" w:name="_GoBack"/>
      <w:proofErr w:type="spellStart"/>
      <w:r w:rsidRPr="00530EF5">
        <w:rPr>
          <w:b/>
          <w:sz w:val="32"/>
          <w:szCs w:val="32"/>
        </w:rPr>
        <w:t>Bibliotheca</w:t>
      </w:r>
      <w:proofErr w:type="spellEnd"/>
      <w:r w:rsidRPr="00530EF5">
        <w:rPr>
          <w:b/>
          <w:sz w:val="32"/>
          <w:szCs w:val="32"/>
        </w:rPr>
        <w:t xml:space="preserve"> </w:t>
      </w:r>
      <w:proofErr w:type="spellStart"/>
      <w:r w:rsidRPr="00530EF5">
        <w:rPr>
          <w:b/>
          <w:sz w:val="32"/>
          <w:szCs w:val="32"/>
        </w:rPr>
        <w:t>Academica</w:t>
      </w:r>
      <w:proofErr w:type="spellEnd"/>
      <w:r w:rsidRPr="00530EF5">
        <w:rPr>
          <w:b/>
          <w:sz w:val="32"/>
          <w:szCs w:val="32"/>
        </w:rPr>
        <w:t xml:space="preserve"> 2020: Vysokoškolské knihovny jako strategičtí partneři ve vzdělávání</w:t>
      </w:r>
    </w:p>
    <w:bookmarkEnd w:id="1"/>
    <w:p w14:paraId="6EB6D11E" w14:textId="77777777" w:rsidR="00552FB8" w:rsidRDefault="00552FB8" w:rsidP="00552FB8">
      <w:pPr>
        <w:jc w:val="center"/>
        <w:rPr>
          <w:b/>
          <w:sz w:val="32"/>
          <w:szCs w:val="32"/>
        </w:rPr>
      </w:pPr>
    </w:p>
    <w:p w14:paraId="768157DE" w14:textId="77777777" w:rsidR="00552FB8" w:rsidRPr="00530EF5" w:rsidRDefault="00552FB8" w:rsidP="00552FB8">
      <w:pPr>
        <w:jc w:val="center"/>
        <w:rPr>
          <w:b/>
          <w:sz w:val="32"/>
          <w:szCs w:val="32"/>
        </w:rPr>
      </w:pPr>
    </w:p>
    <w:p w14:paraId="5B14D61C" w14:textId="12910F82" w:rsidR="00552FB8" w:rsidRPr="00530EF5" w:rsidRDefault="00552FB8" w:rsidP="00552FB8">
      <w:pPr>
        <w:rPr>
          <w:b/>
        </w:rPr>
      </w:pPr>
      <w:r>
        <w:rPr>
          <w:b/>
        </w:rPr>
        <w:t>Praha 5.</w:t>
      </w:r>
      <w:r>
        <w:rPr>
          <w:b/>
        </w:rPr>
        <w:t xml:space="preserve"> </w:t>
      </w:r>
      <w:r>
        <w:rPr>
          <w:b/>
        </w:rPr>
        <w:t xml:space="preserve">listopadu </w:t>
      </w:r>
      <w:proofErr w:type="gramStart"/>
      <w:r>
        <w:rPr>
          <w:b/>
        </w:rPr>
        <w:t>2020  -</w:t>
      </w:r>
      <w:proofErr w:type="gramEnd"/>
      <w:r>
        <w:rPr>
          <w:b/>
        </w:rPr>
        <w:t xml:space="preserve"> </w:t>
      </w:r>
      <w:r w:rsidRPr="00530EF5">
        <w:rPr>
          <w:b/>
        </w:rPr>
        <w:t xml:space="preserve">V úterý 3. listopadu </w:t>
      </w:r>
      <w:r>
        <w:rPr>
          <w:b/>
        </w:rPr>
        <w:t xml:space="preserve">2020 </w:t>
      </w:r>
      <w:r w:rsidRPr="00530EF5">
        <w:rPr>
          <w:b/>
        </w:rPr>
        <w:t>se kon</w:t>
      </w:r>
      <w:r>
        <w:rPr>
          <w:b/>
        </w:rPr>
        <w:t>ala</w:t>
      </w:r>
      <w:r w:rsidRPr="00530EF5">
        <w:rPr>
          <w:b/>
        </w:rPr>
        <w:t xml:space="preserve"> konference </w:t>
      </w:r>
      <w:proofErr w:type="spellStart"/>
      <w:r w:rsidRPr="00530EF5">
        <w:rPr>
          <w:b/>
          <w:i/>
        </w:rPr>
        <w:t>Bibliotheca</w:t>
      </w:r>
      <w:proofErr w:type="spellEnd"/>
      <w:r w:rsidRPr="00530EF5">
        <w:rPr>
          <w:b/>
          <w:i/>
        </w:rPr>
        <w:t xml:space="preserve"> </w:t>
      </w:r>
      <w:proofErr w:type="spellStart"/>
      <w:r w:rsidRPr="00530EF5">
        <w:rPr>
          <w:b/>
          <w:i/>
        </w:rPr>
        <w:t>Academica</w:t>
      </w:r>
      <w:proofErr w:type="spellEnd"/>
      <w:r w:rsidRPr="00530EF5">
        <w:rPr>
          <w:b/>
          <w:i/>
        </w:rPr>
        <w:t xml:space="preserve"> 2020</w:t>
      </w:r>
      <w:r w:rsidRPr="00530EF5">
        <w:rPr>
          <w:b/>
        </w:rPr>
        <w:t xml:space="preserve"> (</w:t>
      </w:r>
      <w:hyperlink r:id="rId9" w:history="1">
        <w:r w:rsidRPr="00530EF5">
          <w:rPr>
            <w:rStyle w:val="Hypertextovodkaz"/>
            <w:b/>
          </w:rPr>
          <w:t>https://akvs.cz/akce/akce-2020/ba-2020/</w:t>
        </w:r>
      </w:hyperlink>
      <w:r w:rsidRPr="00530EF5">
        <w:rPr>
          <w:b/>
        </w:rPr>
        <w:t>), kterou každoročně pořádá Asociace knihoven vysokých škol ČR (</w:t>
      </w:r>
      <w:hyperlink r:id="rId10" w:history="1">
        <w:r w:rsidRPr="00530EF5">
          <w:rPr>
            <w:rStyle w:val="Hypertextovodkaz"/>
            <w:b/>
          </w:rPr>
          <w:t>www.akvs.cz</w:t>
        </w:r>
      </w:hyperlink>
      <w:r w:rsidRPr="00530EF5">
        <w:rPr>
          <w:b/>
        </w:rPr>
        <w:t xml:space="preserve">). Letošní ročník </w:t>
      </w:r>
      <w:r>
        <w:rPr>
          <w:b/>
        </w:rPr>
        <w:t xml:space="preserve">proběhl v </w:t>
      </w:r>
      <w:r w:rsidRPr="00530EF5">
        <w:rPr>
          <w:b/>
        </w:rPr>
        <w:t xml:space="preserve">online prostředí, ostatně stejně jako byla do online prostředí v této době přesunuta naprostá většina služeb vysokoškolských knihoven. Téma konference </w:t>
      </w:r>
      <w:r>
        <w:rPr>
          <w:b/>
        </w:rPr>
        <w:t xml:space="preserve">s 200 účastníky reflektovalo </w:t>
      </w:r>
      <w:r w:rsidRPr="00530EF5">
        <w:rPr>
          <w:b/>
        </w:rPr>
        <w:t xml:space="preserve">aktuální situaci, </w:t>
      </w:r>
      <w:r>
        <w:rPr>
          <w:b/>
        </w:rPr>
        <w:t>zároveň ale bylo v</w:t>
      </w:r>
      <w:r w:rsidRPr="00530EF5">
        <w:rPr>
          <w:b/>
        </w:rPr>
        <w:t>elmi nadčasové.</w:t>
      </w:r>
    </w:p>
    <w:p w14:paraId="4966D0C1" w14:textId="77777777" w:rsidR="00552FB8" w:rsidRDefault="00552FB8" w:rsidP="00552FB8"/>
    <w:p w14:paraId="08635B20" w14:textId="77777777" w:rsidR="00552FB8" w:rsidRPr="00A00688" w:rsidRDefault="00552FB8" w:rsidP="00552FB8">
      <w:r>
        <w:t xml:space="preserve">Jak mohou knihovny co nejlépe podpořit strategie rozvoje svých vysokých škol a jak vytvářet partnerství napříč vysokoškolskými kampusy i vně svých univerzit? Toto vše se diskutovalo s cílem maximálně podpořit výzkum i vzdělávání nejen v rámci své vlastní vysoké školy, ale v celé České republice. Mezi přednášejícími a diskutujícími byli zástupci MŠMT – Aneta </w:t>
      </w:r>
      <w:proofErr w:type="spellStart"/>
      <w:r>
        <w:t>Caithamlová</w:t>
      </w:r>
      <w:proofErr w:type="spellEnd"/>
      <w:r>
        <w:t xml:space="preserve"> a Šimon </w:t>
      </w:r>
      <w:proofErr w:type="spellStart"/>
      <w:r>
        <w:t>Stiburek</w:t>
      </w:r>
      <w:proofErr w:type="spellEnd"/>
      <w:r>
        <w:t xml:space="preserve">, představitelé licenčního centra </w:t>
      </w:r>
      <w:proofErr w:type="spellStart"/>
      <w:r>
        <w:t>CzechELib</w:t>
      </w:r>
      <w:proofErr w:type="spellEnd"/>
      <w:r>
        <w:t xml:space="preserve"> – Eva </w:t>
      </w:r>
      <w:proofErr w:type="spellStart"/>
      <w:r>
        <w:t>Dibuszová</w:t>
      </w:r>
      <w:proofErr w:type="spellEnd"/>
      <w:r>
        <w:t xml:space="preserve"> a Jiří </w:t>
      </w:r>
      <w:proofErr w:type="spellStart"/>
      <w:r>
        <w:t>Jirát</w:t>
      </w:r>
      <w:proofErr w:type="spellEnd"/>
      <w:r>
        <w:t xml:space="preserve">, děkan FIS VŠE Jakub Fischer a ředitelky univerzitních knihoven Radka Římanová (UK) a Hana Landová (ČZU). </w:t>
      </w:r>
      <w:r>
        <w:rPr>
          <w:i/>
        </w:rPr>
        <w:t xml:space="preserve">„Vysokoškolské knihovny v současné době ukazují, jak důležitou součástí týmu jsou i v situaci, kdy výuka na vysokých školách probíhá ve zcela neobvyklém režimu. Mnoho let budování kolekcí online zdrojů informací, digitalizace i rozvoje online forem výuky se teď ukazuje jako jeden z důležitých bodů při úspěšném zvládnutí současné situace. Je důležité toto chápat jako impuls pro další rozvoj činnosti univerzitních knihoven. Tyto změny by ale měly zároveň probíhat v co nejužším spojení s vedením vysokých škol a jejich jednotlivých součástí, stejně jako s dalšími klíčovými partnery mimo vysoké školy“, </w:t>
      </w:r>
      <w:r>
        <w:t xml:space="preserve">uvedla Hana Landová, ředitelka Knihovny ČZU a zároveň i předsedkyně Asociace knihoven vysokých škol ČR. </w:t>
      </w:r>
    </w:p>
    <w:p w14:paraId="7E2182BB" w14:textId="77777777" w:rsidR="00BE5EC8" w:rsidRPr="00C44341" w:rsidRDefault="00BE5EC8" w:rsidP="00BE5EC8"/>
    <w:p w14:paraId="3838959F" w14:textId="77777777" w:rsidR="00186509" w:rsidRPr="00376133" w:rsidRDefault="00186509" w:rsidP="00186509">
      <w:pPr>
        <w:spacing w:after="0" w:line="240" w:lineRule="auto"/>
        <w:jc w:val="both"/>
        <w:rPr>
          <w:rFonts w:cstheme="minorHAnsi"/>
        </w:rPr>
      </w:pPr>
    </w:p>
    <w:p w14:paraId="3F6DCBC0" w14:textId="77777777" w:rsidR="004A25D3" w:rsidRDefault="004A25D3" w:rsidP="004A25D3">
      <w:pPr>
        <w:spacing w:after="240" w:line="276" w:lineRule="auto"/>
        <w:jc w:val="both"/>
        <w:rPr>
          <w:rFonts w:cs="Calibri"/>
          <w:b/>
          <w:lang w:eastAsia="ar-SA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  <w:r w:rsidR="00D010DE">
        <w:rPr>
          <w:rFonts w:cs="Calibri"/>
          <w:b/>
          <w:lang w:eastAsia="ar-SA"/>
        </w:rPr>
        <w:t>Česká zemědělská univerzita v</w:t>
      </w:r>
      <w:r>
        <w:rPr>
          <w:rFonts w:cs="Calibri"/>
          <w:b/>
          <w:lang w:eastAsia="ar-SA"/>
        </w:rPr>
        <w:t> </w:t>
      </w:r>
      <w:r w:rsidR="00D010DE">
        <w:rPr>
          <w:rFonts w:cs="Calibri"/>
          <w:b/>
          <w:lang w:eastAsia="ar-SA"/>
        </w:rPr>
        <w:t>Praz</w:t>
      </w:r>
      <w:r>
        <w:rPr>
          <w:rFonts w:cs="Calibri"/>
          <w:b/>
          <w:lang w:eastAsia="ar-SA"/>
        </w:rPr>
        <w:t xml:space="preserve">e </w:t>
      </w:r>
    </w:p>
    <w:p w14:paraId="51C53FFE" w14:textId="116C5C18" w:rsidR="00D010DE" w:rsidRPr="004A25D3" w:rsidRDefault="00D010DE" w:rsidP="004A25D3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</w:t>
      </w:r>
      <w:r w:rsidR="00330729">
        <w:rPr>
          <w:sz w:val="20"/>
          <w:szCs w:val="20"/>
          <w:lang w:eastAsia="ar-SA"/>
        </w:rPr>
        <w:t>. V roce 2019 se ČZU se stala 31</w:t>
      </w:r>
      <w:r>
        <w:rPr>
          <w:sz w:val="20"/>
          <w:szCs w:val="20"/>
          <w:lang w:eastAsia="ar-SA"/>
        </w:rPr>
        <w:t xml:space="preserve">. nejekologičtější univerzitou na světě díky umístění v žebříčku UI Green </w:t>
      </w:r>
      <w:proofErr w:type="spellStart"/>
      <w:r>
        <w:rPr>
          <w:sz w:val="20"/>
          <w:szCs w:val="20"/>
          <w:lang w:eastAsia="ar-SA"/>
        </w:rPr>
        <w:t>Metric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Rankings</w:t>
      </w:r>
      <w:proofErr w:type="spellEnd"/>
      <w:r>
        <w:rPr>
          <w:sz w:val="20"/>
          <w:szCs w:val="20"/>
          <w:lang w:eastAsia="ar-SA"/>
        </w:rPr>
        <w:t xml:space="preserve">. V žebříčku </w:t>
      </w:r>
      <w:proofErr w:type="spellStart"/>
      <w:r>
        <w:rPr>
          <w:sz w:val="20"/>
          <w:szCs w:val="20"/>
          <w:lang w:eastAsia="ar-SA"/>
        </w:rPr>
        <w:t>Times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Higher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Education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World</w:t>
      </w:r>
      <w:proofErr w:type="spellEnd"/>
      <w:r>
        <w:rPr>
          <w:sz w:val="20"/>
          <w:szCs w:val="20"/>
          <w:lang w:eastAsia="ar-SA"/>
        </w:rPr>
        <w:t xml:space="preserve"> University </w:t>
      </w:r>
      <w:proofErr w:type="spellStart"/>
      <w:r>
        <w:rPr>
          <w:sz w:val="20"/>
          <w:szCs w:val="20"/>
          <w:lang w:eastAsia="ar-SA"/>
        </w:rPr>
        <w:t>Ranking</w:t>
      </w:r>
      <w:proofErr w:type="spellEnd"/>
      <w:r>
        <w:rPr>
          <w:sz w:val="20"/>
          <w:szCs w:val="20"/>
          <w:lang w:eastAsia="ar-SA"/>
        </w:rPr>
        <w:t xml:space="preserve"> se v roce 201</w:t>
      </w:r>
      <w:r w:rsidR="00090BDB">
        <w:rPr>
          <w:sz w:val="20"/>
          <w:szCs w:val="20"/>
          <w:lang w:eastAsia="ar-SA"/>
        </w:rPr>
        <w:t>9</w:t>
      </w:r>
      <w:r>
        <w:rPr>
          <w:sz w:val="20"/>
          <w:szCs w:val="20"/>
          <w:lang w:eastAsia="ar-SA"/>
        </w:rPr>
        <w:t xml:space="preserve"> umístila na 801.–</w:t>
      </w:r>
      <w:r w:rsidR="00090BDB">
        <w:rPr>
          <w:sz w:val="20"/>
          <w:szCs w:val="20"/>
          <w:lang w:eastAsia="ar-SA"/>
        </w:rPr>
        <w:t xml:space="preserve"> 9</w:t>
      </w:r>
      <w:r>
        <w:rPr>
          <w:sz w:val="20"/>
          <w:szCs w:val="20"/>
          <w:lang w:eastAsia="ar-SA"/>
        </w:rPr>
        <w:t>00. místě na světě a na 4. místě ze 14 hodnocených českých univerzit.</w:t>
      </w:r>
    </w:p>
    <w:p w14:paraId="5F9C63FB" w14:textId="77777777" w:rsidR="00D010DE" w:rsidRDefault="00D010DE" w:rsidP="00D010DE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0DB4864E" w14:textId="77777777" w:rsidR="00D010DE" w:rsidRDefault="00D010DE" w:rsidP="00D010DE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619103F3" w14:textId="39D12121" w:rsidR="00D010DE" w:rsidRDefault="00567DEF" w:rsidP="00D010DE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11" w:history="1">
        <w:r w:rsidRPr="00BF4F71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sz w:val="20"/>
          <w:szCs w:val="20"/>
        </w:rPr>
        <w:br/>
      </w:r>
      <w:r w:rsidR="00D010DE">
        <w:rPr>
          <w:rStyle w:val="Hypertextovodkaz"/>
          <w:sz w:val="20"/>
          <w:szCs w:val="20"/>
        </w:rPr>
        <w:br/>
      </w:r>
      <w:bookmarkEnd w:id="0"/>
    </w:p>
    <w:sectPr w:rsidR="00D010DE" w:rsidSect="00426436">
      <w:headerReference w:type="default" r:id="rId12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3349B" w14:textId="77777777" w:rsidR="00F26215" w:rsidRDefault="00F26215">
      <w:pPr>
        <w:spacing w:after="0" w:line="240" w:lineRule="auto"/>
      </w:pPr>
      <w:r>
        <w:separator/>
      </w:r>
    </w:p>
  </w:endnote>
  <w:endnote w:type="continuationSeparator" w:id="0">
    <w:p w14:paraId="216236F4" w14:textId="77777777" w:rsidR="00F26215" w:rsidRDefault="00F2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8329" w14:textId="77777777" w:rsidR="00F26215" w:rsidRDefault="00F26215">
      <w:pPr>
        <w:spacing w:after="0" w:line="240" w:lineRule="auto"/>
      </w:pPr>
      <w:r>
        <w:separator/>
      </w:r>
    </w:p>
  </w:footnote>
  <w:footnote w:type="continuationSeparator" w:id="0">
    <w:p w14:paraId="6F54B834" w14:textId="77777777" w:rsidR="00F26215" w:rsidRDefault="00F2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B0DB" w14:textId="2FE97C5E" w:rsidR="00BC793D" w:rsidRDefault="00552FB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27E88465" w14:textId="2B54FBC4" w:rsidR="00BC793D" w:rsidRDefault="00D010DE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AE681BE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F6D">
      <w:rPr>
        <w:rFonts w:ascii="Calibri" w:hAnsi="Calibri" w:cs="Arial"/>
        <w:b/>
        <w:bCs/>
        <w:color w:val="333333"/>
        <w:sz w:val="36"/>
        <w:szCs w:val="36"/>
      </w:rPr>
      <w:t>TISKOVÁ ZPRÁVA</w:t>
    </w:r>
    <w:r w:rsidR="000F5F6D"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552FB8">
    <w:pPr>
      <w:pStyle w:val="Zhlav"/>
      <w:rPr>
        <w:rFonts w:ascii="Calibri" w:hAnsi="Calibri"/>
        <w:i/>
      </w:rPr>
    </w:pPr>
  </w:p>
  <w:p w14:paraId="41B8EECE" w14:textId="63A3AFF5" w:rsidR="00BC793D" w:rsidRPr="006272A6" w:rsidRDefault="00552FB8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sTQxMDGwMDAzNzJU0lEKTi0uzszPAykwrgUAHaimYywAAAA="/>
  </w:docVars>
  <w:rsids>
    <w:rsidRoot w:val="00A4280F"/>
    <w:rsid w:val="00003BA4"/>
    <w:rsid w:val="0005690C"/>
    <w:rsid w:val="00071F52"/>
    <w:rsid w:val="00084D93"/>
    <w:rsid w:val="00090BDB"/>
    <w:rsid w:val="000A4ED4"/>
    <w:rsid w:val="000A6E81"/>
    <w:rsid w:val="000A73EA"/>
    <w:rsid w:val="000D61EC"/>
    <w:rsid w:val="000F5F6D"/>
    <w:rsid w:val="00163130"/>
    <w:rsid w:val="001834E6"/>
    <w:rsid w:val="00183A61"/>
    <w:rsid w:val="00184629"/>
    <w:rsid w:val="00186509"/>
    <w:rsid w:val="001C3E5D"/>
    <w:rsid w:val="001E5F0D"/>
    <w:rsid w:val="001F7DC9"/>
    <w:rsid w:val="002332AE"/>
    <w:rsid w:val="002510D8"/>
    <w:rsid w:val="00254D4B"/>
    <w:rsid w:val="00274AFC"/>
    <w:rsid w:val="002837D3"/>
    <w:rsid w:val="00296CFC"/>
    <w:rsid w:val="002A61F1"/>
    <w:rsid w:val="002F52DE"/>
    <w:rsid w:val="00305265"/>
    <w:rsid w:val="00307EEC"/>
    <w:rsid w:val="00310FD9"/>
    <w:rsid w:val="00311AF0"/>
    <w:rsid w:val="00330729"/>
    <w:rsid w:val="0036078E"/>
    <w:rsid w:val="00372429"/>
    <w:rsid w:val="0037558C"/>
    <w:rsid w:val="003B5D3E"/>
    <w:rsid w:val="003B5EED"/>
    <w:rsid w:val="003C4F42"/>
    <w:rsid w:val="003C5580"/>
    <w:rsid w:val="003F2301"/>
    <w:rsid w:val="003F576E"/>
    <w:rsid w:val="00400E5D"/>
    <w:rsid w:val="004058A0"/>
    <w:rsid w:val="004229B5"/>
    <w:rsid w:val="004337CD"/>
    <w:rsid w:val="00437C4B"/>
    <w:rsid w:val="00466B42"/>
    <w:rsid w:val="00471971"/>
    <w:rsid w:val="00497521"/>
    <w:rsid w:val="004A25D3"/>
    <w:rsid w:val="004A56D0"/>
    <w:rsid w:val="004C0EED"/>
    <w:rsid w:val="004D7905"/>
    <w:rsid w:val="00522FC6"/>
    <w:rsid w:val="00527E5F"/>
    <w:rsid w:val="00535E4A"/>
    <w:rsid w:val="00537EEA"/>
    <w:rsid w:val="00543822"/>
    <w:rsid w:val="005524D5"/>
    <w:rsid w:val="00552FB8"/>
    <w:rsid w:val="00555D85"/>
    <w:rsid w:val="00556436"/>
    <w:rsid w:val="005671DB"/>
    <w:rsid w:val="00567DEF"/>
    <w:rsid w:val="00577B0A"/>
    <w:rsid w:val="005D72B5"/>
    <w:rsid w:val="00645F41"/>
    <w:rsid w:val="00664580"/>
    <w:rsid w:val="00683358"/>
    <w:rsid w:val="006A0EDC"/>
    <w:rsid w:val="006A1E5F"/>
    <w:rsid w:val="006A7030"/>
    <w:rsid w:val="006B04DC"/>
    <w:rsid w:val="006E5CD3"/>
    <w:rsid w:val="006F3B4B"/>
    <w:rsid w:val="00716A60"/>
    <w:rsid w:val="00727FFC"/>
    <w:rsid w:val="00733E6B"/>
    <w:rsid w:val="00756F47"/>
    <w:rsid w:val="00792A33"/>
    <w:rsid w:val="007A4C47"/>
    <w:rsid w:val="007B748C"/>
    <w:rsid w:val="007D5F5C"/>
    <w:rsid w:val="00807B28"/>
    <w:rsid w:val="00827687"/>
    <w:rsid w:val="0083443C"/>
    <w:rsid w:val="00835068"/>
    <w:rsid w:val="00837ED8"/>
    <w:rsid w:val="0084196A"/>
    <w:rsid w:val="008539B8"/>
    <w:rsid w:val="00853C72"/>
    <w:rsid w:val="00854FD7"/>
    <w:rsid w:val="00870B97"/>
    <w:rsid w:val="008C0060"/>
    <w:rsid w:val="008D76D6"/>
    <w:rsid w:val="008F01BA"/>
    <w:rsid w:val="009068F4"/>
    <w:rsid w:val="00920B17"/>
    <w:rsid w:val="00936A52"/>
    <w:rsid w:val="009535DB"/>
    <w:rsid w:val="00965E58"/>
    <w:rsid w:val="00971060"/>
    <w:rsid w:val="00981DCC"/>
    <w:rsid w:val="00983520"/>
    <w:rsid w:val="0098715B"/>
    <w:rsid w:val="009E3B91"/>
    <w:rsid w:val="00A020B8"/>
    <w:rsid w:val="00A1298C"/>
    <w:rsid w:val="00A22700"/>
    <w:rsid w:val="00A26737"/>
    <w:rsid w:val="00A26EF1"/>
    <w:rsid w:val="00A4280F"/>
    <w:rsid w:val="00A50DDB"/>
    <w:rsid w:val="00A52BF2"/>
    <w:rsid w:val="00A5368C"/>
    <w:rsid w:val="00A70CBF"/>
    <w:rsid w:val="00A81D0C"/>
    <w:rsid w:val="00AA3C61"/>
    <w:rsid w:val="00AB0564"/>
    <w:rsid w:val="00AC7308"/>
    <w:rsid w:val="00B00976"/>
    <w:rsid w:val="00B05B0B"/>
    <w:rsid w:val="00B256BD"/>
    <w:rsid w:val="00B31897"/>
    <w:rsid w:val="00B349F3"/>
    <w:rsid w:val="00B506D9"/>
    <w:rsid w:val="00B51A41"/>
    <w:rsid w:val="00B80388"/>
    <w:rsid w:val="00B81A2E"/>
    <w:rsid w:val="00B908EF"/>
    <w:rsid w:val="00B924B0"/>
    <w:rsid w:val="00B949C7"/>
    <w:rsid w:val="00BA7C9E"/>
    <w:rsid w:val="00BC700F"/>
    <w:rsid w:val="00BD032C"/>
    <w:rsid w:val="00BE5EC8"/>
    <w:rsid w:val="00BE7C0F"/>
    <w:rsid w:val="00BF09AB"/>
    <w:rsid w:val="00BF6D22"/>
    <w:rsid w:val="00C04544"/>
    <w:rsid w:val="00C9275A"/>
    <w:rsid w:val="00C94037"/>
    <w:rsid w:val="00CA72A2"/>
    <w:rsid w:val="00CE02BF"/>
    <w:rsid w:val="00CF3273"/>
    <w:rsid w:val="00D010DE"/>
    <w:rsid w:val="00D01CBD"/>
    <w:rsid w:val="00D03017"/>
    <w:rsid w:val="00D33984"/>
    <w:rsid w:val="00D46224"/>
    <w:rsid w:val="00D66956"/>
    <w:rsid w:val="00D850F4"/>
    <w:rsid w:val="00D87CC0"/>
    <w:rsid w:val="00DB4FCF"/>
    <w:rsid w:val="00DD2193"/>
    <w:rsid w:val="00DE20EE"/>
    <w:rsid w:val="00DF154A"/>
    <w:rsid w:val="00E2753F"/>
    <w:rsid w:val="00E31C19"/>
    <w:rsid w:val="00E47EF2"/>
    <w:rsid w:val="00E57454"/>
    <w:rsid w:val="00E85E49"/>
    <w:rsid w:val="00EA1833"/>
    <w:rsid w:val="00EB1F16"/>
    <w:rsid w:val="00EC08BF"/>
    <w:rsid w:val="00EC52E5"/>
    <w:rsid w:val="00ED3477"/>
    <w:rsid w:val="00ED47E9"/>
    <w:rsid w:val="00EE4E25"/>
    <w:rsid w:val="00F027FF"/>
    <w:rsid w:val="00F16FE0"/>
    <w:rsid w:val="00F2130E"/>
    <w:rsid w:val="00F26215"/>
    <w:rsid w:val="00F27FCF"/>
    <w:rsid w:val="00F6289A"/>
    <w:rsid w:val="00F84580"/>
    <w:rsid w:val="00F90A1E"/>
    <w:rsid w:val="00FA5B2A"/>
    <w:rsid w:val="00FB7518"/>
    <w:rsid w:val="00FC233F"/>
    <w:rsid w:val="00FD0591"/>
    <w:rsid w:val="00FD7514"/>
    <w:rsid w:val="00FE3A73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924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A6E81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BE5EC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BE5EC8"/>
    <w:rPr>
      <w:rFonts w:ascii="Liberation Serif" w:eastAsia="Droid Sans Fallback" w:hAnsi="Liberation Serif" w:cs="FreeSans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vs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akvs.cz/akce/akce-2020/ba-202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AF60D-D47D-463A-B8F9-FB513DD7305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a7a4647f-a224-445a-b14b-39d0c1e72051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96AAFB-A494-4F4B-851B-13CEBFEF2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B1C03-4808-488A-B831-06924C54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Mráčková Karla-Nikola</cp:lastModifiedBy>
  <cp:revision>2</cp:revision>
  <cp:lastPrinted>2020-10-07T15:11:00Z</cp:lastPrinted>
  <dcterms:created xsi:type="dcterms:W3CDTF">2020-11-05T15:23:00Z</dcterms:created>
  <dcterms:modified xsi:type="dcterms:W3CDTF">2020-11-05T15:23:00Z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