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171B5" w14:textId="77777777" w:rsidR="003819F1" w:rsidRDefault="00080B21" w:rsidP="003819F1">
      <w:pPr>
        <w:pStyle w:val="Nadpis"/>
        <w:rPr>
          <w:rFonts w:ascii="Times New Roman" w:hAnsi="Times New Roman"/>
        </w:rPr>
      </w:pPr>
      <w:r>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34FD1872" wp14:editId="6C9FA334">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1B0079B8"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D1872"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dsNAIAAFcEAAAOAAAAZHJzL2Uyb0RvYy54bWysVM1u2zAMvg/YOwi6L3a8tMuMOEXWIsOA&#10;oi2QDD0rshQbkERNUmJnb7Tn2IuVkpM06HYa5oNMijR/vo/07KbXiuyF8y2Yio5HOSXCcKhbs63o&#10;9/Xyw5QSH5ipmQIjKnoQnt7M37+bdbYUBTSgauEIBjG+7GxFmxBsmWWeN0IzPwIrDBolOM0Cqm6b&#10;1Y51GF2rrMjz66wDV1sHXHiPt3eDkc5TfCkFD49SehGIqijWFtLp0rmJZzafsXLrmG1afiyD/UMV&#10;mrUGk55D3bHAyM61f4TSLXfgQYYRB52BlC0XqQfsZpy/6WbVMCtSLwiOt2eY/P8Lyx/2T460dUUL&#10;SgzTSNFa9AH2v38RC0qQIkLUWV+i58qib+i/QI9Un+49XsbOe+l0fGNPBO0I9uEMMEYkHC+L6TTH&#10;hxKOtnE+KBg/e/3cOh++CtAkChV1yGAClu3vfRhcTy4xm4Flq1RiURnSVfT641WePjhbMLgymCM2&#10;MRQbpdBv+mNnG6gP2JiDYTq85csWk98zH56Yw3HAgnHEwyMeUgEmgaNESQPu59/uoz+yhFZKOhyv&#10;ivofO+YEJeqbQf4+jyeTOI9JmVx9KlBxl5bNpcXs9C3gBI9xmSxPYvQP6iRKB/oZN2ERs6KJGY65&#10;KxpO4m0Yhh43iYvFIjnhBFoW7s3K8hg6whmhXffPzNkj/gGpe4DTILLyDQ2D70DEYhdAtomjCPCA&#10;6hF3nN7E8nHT4npc6snr9X8wfwEAAP//AwBQSwMEFAAGAAgAAAAhAMQv17biAAAACwEAAA8AAABk&#10;cnMvZG93bnJldi54bWxMj8tOwzAQRfdI/IM1SOxap06pmhCnqiJVSAgWLd2wm8RuEuFHiN028PUM&#10;K1iO7tGdc4vNZA276DH03klYzBNg2jVe9a6VcHzbzdbAQkSn0HinJXzpAJvy9qbAXPmr2+vLIbaM&#10;SlzIUUIX45BzHppOWwxzP2hH2cmPFiOdY8vViFcqt4aLJFlxi72jDx0Ouup083E4WwnP1e4V97Ww&#10;629TPb2ctsPn8f1Byvu7afsILOop/sHwq0/qUJJT7c9OBWYkzBZLQSgFmaANRCzTLAVWS0hXIgNe&#10;Fvz/hvIHAAD//wMAUEsBAi0AFAAGAAgAAAAhALaDOJL+AAAA4QEAABMAAAAAAAAAAAAAAAAAAAAA&#10;AFtDb250ZW50X1R5cGVzXS54bWxQSwECLQAUAAYACAAAACEAOP0h/9YAAACUAQAACwAAAAAAAAAA&#10;AAAAAAAvAQAAX3JlbHMvLnJlbHNQSwECLQAUAAYACAAAACEAAX8HbDQCAABXBAAADgAAAAAAAAAA&#10;AAAAAAAuAgAAZHJzL2Uyb0RvYy54bWxQSwECLQAUAAYACAAAACEAxC/XtuIAAAALAQAADwAAAAAA&#10;AAAAAAAAAACOBAAAZHJzL2Rvd25yZXYueG1sUEsFBgAAAAAEAAQA8wAAAJ0FAAAAAA==&#10;" o:allowoverlap="f" filled="f" stroked="f" strokeweight=".5pt">
                <v:textbox>
                  <w:txbxContent>
                    <w:p w14:paraId="1B0079B8"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p>
    <w:p w14:paraId="57840000" w14:textId="77777777" w:rsidR="003819F1" w:rsidRPr="00133D19" w:rsidRDefault="003819F1" w:rsidP="003819F1">
      <w:pPr>
        <w:ind w:firstLine="567"/>
        <w:jc w:val="center"/>
        <w:rPr>
          <w:rFonts w:ascii="Times New Roman" w:hAnsi="Times New Roman"/>
          <w:b/>
          <w:sz w:val="36"/>
          <w:szCs w:val="36"/>
        </w:rPr>
      </w:pPr>
      <w:r w:rsidRPr="00133D19">
        <w:rPr>
          <w:rFonts w:ascii="Times New Roman" w:hAnsi="Times New Roman"/>
          <w:b/>
          <w:sz w:val="36"/>
          <w:szCs w:val="36"/>
        </w:rPr>
        <w:t>Je možné zamaskovat typickou příchuť kozího mléka? Vědci ČZU v Praze na tom pracují</w:t>
      </w:r>
    </w:p>
    <w:p w14:paraId="7E00D245" w14:textId="77777777" w:rsidR="003819F1" w:rsidRDefault="003819F1" w:rsidP="003819F1">
      <w:pPr>
        <w:ind w:firstLine="567"/>
        <w:jc w:val="both"/>
        <w:rPr>
          <w:rFonts w:ascii="Times New Roman" w:hAnsi="Times New Roman"/>
        </w:rPr>
      </w:pPr>
    </w:p>
    <w:p w14:paraId="008F8BD8" w14:textId="77777777" w:rsidR="003819F1" w:rsidRPr="005C1DA4" w:rsidRDefault="003819F1" w:rsidP="003819F1">
      <w:pPr>
        <w:ind w:firstLine="567"/>
        <w:jc w:val="both"/>
        <w:rPr>
          <w:rFonts w:ascii="Times New Roman" w:hAnsi="Times New Roman"/>
          <w:b/>
        </w:rPr>
      </w:pPr>
      <w:r>
        <w:rPr>
          <w:rFonts w:ascii="Times New Roman" w:hAnsi="Times New Roman"/>
          <w:b/>
        </w:rPr>
        <w:t xml:space="preserve">Praha 3. května 2021- </w:t>
      </w:r>
      <w:r w:rsidRPr="005C1DA4">
        <w:rPr>
          <w:rFonts w:ascii="Times New Roman" w:hAnsi="Times New Roman"/>
          <w:b/>
        </w:rPr>
        <w:t>Kozí mléko spolu s výrobky z něj jsou velice perspektivní komoditou, jej</w:t>
      </w:r>
      <w:r>
        <w:rPr>
          <w:rFonts w:ascii="Times New Roman" w:hAnsi="Times New Roman"/>
          <w:b/>
        </w:rPr>
        <w:t>íž</w:t>
      </w:r>
      <w:r w:rsidRPr="005C1DA4">
        <w:rPr>
          <w:rFonts w:ascii="Times New Roman" w:hAnsi="Times New Roman"/>
          <w:b/>
        </w:rPr>
        <w:t xml:space="preserve"> spotřeba se zvyšuje i navzdory vyšší ceně. Ta je dána sezonní dojivostí a nižším nádojem v porovnání s dojným skotem. V dnešní době celosvětová produkce jiného mléka, než kravského dosahuje 133 milionů tun ročně, což činí přes 17 % celkové produkce mléka, přičemž 13,5 % je produkce mléka kozího.</w:t>
      </w:r>
      <w:r w:rsidRPr="005C1DA4">
        <w:rPr>
          <w:b/>
        </w:rPr>
        <w:t xml:space="preserve"> </w:t>
      </w:r>
      <w:r w:rsidRPr="005C1DA4">
        <w:rPr>
          <w:rFonts w:ascii="Times New Roman" w:hAnsi="Times New Roman"/>
          <w:b/>
        </w:rPr>
        <w:t>Jeho oblibu ale může oslabovat typická vůně a chuť. Vědci z Fakulty agrobiologie, potravinových a přírodních zdrojů nyní kozí mléko zpracovávají tak, aby tento „nešvar“ konzumenty už více neodrazoval.</w:t>
      </w:r>
    </w:p>
    <w:p w14:paraId="1DF48ACE" w14:textId="77777777" w:rsidR="003819F1" w:rsidRPr="005C1DA4" w:rsidRDefault="003819F1" w:rsidP="003819F1">
      <w:pPr>
        <w:ind w:firstLine="567"/>
        <w:jc w:val="both"/>
        <w:rPr>
          <w:b/>
        </w:rPr>
      </w:pPr>
    </w:p>
    <w:p w14:paraId="22979FCC" w14:textId="77777777" w:rsidR="002A1955" w:rsidRDefault="003819F1" w:rsidP="003819F1">
      <w:pPr>
        <w:ind w:firstLine="567"/>
        <w:jc w:val="both"/>
        <w:rPr>
          <w:rFonts w:ascii="Times New Roman" w:hAnsi="Times New Roman"/>
        </w:rPr>
      </w:pPr>
      <w:r>
        <w:rPr>
          <w:rFonts w:ascii="Times New Roman" w:hAnsi="Times New Roman"/>
        </w:rPr>
        <w:t>Mléko je</w:t>
      </w:r>
      <w:r w:rsidRPr="004D7D2A">
        <w:rPr>
          <w:rFonts w:ascii="Times New Roman" w:hAnsi="Times New Roman"/>
        </w:rPr>
        <w:t xml:space="preserve"> důležitou složkou jídelníčku každého člověka, zejména svým obsahem </w:t>
      </w:r>
      <w:r>
        <w:rPr>
          <w:rFonts w:ascii="Times New Roman" w:hAnsi="Times New Roman"/>
        </w:rPr>
        <w:t xml:space="preserve">bílkovin (jejichž složení je příznivější pro osoby trpící alergií na bílkovinu kravského mléka), mléčného tuku, minerálních látek (z nichž nejvýznamnějším je bezesporu vápník) a </w:t>
      </w:r>
      <w:r w:rsidRPr="004D7D2A">
        <w:rPr>
          <w:rFonts w:ascii="Times New Roman" w:hAnsi="Times New Roman"/>
        </w:rPr>
        <w:t>vitam</w:t>
      </w:r>
      <w:r>
        <w:rPr>
          <w:rFonts w:ascii="Times New Roman" w:hAnsi="Times New Roman"/>
        </w:rPr>
        <w:t>i</w:t>
      </w:r>
      <w:r w:rsidRPr="004D7D2A">
        <w:rPr>
          <w:rFonts w:ascii="Times New Roman" w:hAnsi="Times New Roman"/>
        </w:rPr>
        <w:t>nů</w:t>
      </w:r>
      <w:r>
        <w:rPr>
          <w:rFonts w:ascii="Times New Roman" w:hAnsi="Times New Roman"/>
        </w:rPr>
        <w:t>.</w:t>
      </w:r>
      <w:r w:rsidRPr="004D7D2A">
        <w:rPr>
          <w:rFonts w:ascii="Times New Roman" w:hAnsi="Times New Roman"/>
        </w:rPr>
        <w:t xml:space="preserve"> Je </w:t>
      </w:r>
      <w:r>
        <w:rPr>
          <w:rFonts w:ascii="Times New Roman" w:hAnsi="Times New Roman"/>
        </w:rPr>
        <w:t xml:space="preserve">nepostradatelným </w:t>
      </w:r>
      <w:r w:rsidRPr="004D7D2A">
        <w:rPr>
          <w:rFonts w:ascii="Times New Roman" w:hAnsi="Times New Roman"/>
        </w:rPr>
        <w:t>zdrojem energie, kterou poskytuje převážně</w:t>
      </w:r>
      <w:r>
        <w:rPr>
          <w:rFonts w:ascii="Times New Roman" w:hAnsi="Times New Roman"/>
        </w:rPr>
        <w:t xml:space="preserve"> mléčný cukr – laktóza a</w:t>
      </w:r>
      <w:r w:rsidRPr="004D7D2A">
        <w:rPr>
          <w:rFonts w:ascii="Times New Roman" w:hAnsi="Times New Roman"/>
        </w:rPr>
        <w:t xml:space="preserve"> </w:t>
      </w:r>
      <w:r>
        <w:rPr>
          <w:rFonts w:ascii="Times New Roman" w:hAnsi="Times New Roman"/>
        </w:rPr>
        <w:t xml:space="preserve">mléčný </w:t>
      </w:r>
      <w:r w:rsidRPr="004D7D2A">
        <w:rPr>
          <w:rFonts w:ascii="Times New Roman" w:hAnsi="Times New Roman"/>
        </w:rPr>
        <w:t>tuk</w:t>
      </w:r>
      <w:r>
        <w:rPr>
          <w:rFonts w:ascii="Times New Roman" w:hAnsi="Times New Roman"/>
        </w:rPr>
        <w:t xml:space="preserve">, který je díky menší velikosti tukových kuliček stravitelnější než tuk v kravském mléce. </w:t>
      </w:r>
    </w:p>
    <w:p w14:paraId="2348747B" w14:textId="77777777" w:rsidR="002A1955" w:rsidRDefault="002A1955" w:rsidP="003819F1">
      <w:pPr>
        <w:ind w:firstLine="567"/>
        <w:jc w:val="both"/>
        <w:rPr>
          <w:rFonts w:ascii="Times New Roman" w:hAnsi="Times New Roman"/>
        </w:rPr>
      </w:pPr>
    </w:p>
    <w:p w14:paraId="497DB031" w14:textId="2DDA1AF2" w:rsidR="003819F1" w:rsidRPr="005C1DA4" w:rsidRDefault="003819F1" w:rsidP="003819F1">
      <w:pPr>
        <w:ind w:firstLine="567"/>
        <w:jc w:val="both"/>
        <w:rPr>
          <w:rFonts w:ascii="Times New Roman" w:hAnsi="Times New Roman"/>
        </w:rPr>
      </w:pPr>
      <w:r>
        <w:rPr>
          <w:rFonts w:ascii="Times New Roman" w:hAnsi="Times New Roman"/>
        </w:rPr>
        <w:t>„</w:t>
      </w:r>
      <w:r w:rsidRPr="005C1DA4">
        <w:rPr>
          <w:rFonts w:ascii="Times New Roman" w:hAnsi="Times New Roman"/>
          <w:i/>
        </w:rPr>
        <w:t>Mléčný tuk kozího mléka se odlišuje od kravského nejen ve velikosti tukových globulí, ale především také ve složení mastných kyselin. V mléčném tuku kozího mléka můžeme nalézt daleko vyšší množství mastných kyselin s krátkým a středně dlouhým uhlíkatým řetězcem, které jsou z převážné části zodpovědné za charakteristickou vůni a chuť kozího mléka, které nejsou spotřebiteli přijímány vždy kladně,</w:t>
      </w:r>
      <w:r>
        <w:rPr>
          <w:rFonts w:ascii="Times New Roman" w:hAnsi="Times New Roman"/>
        </w:rPr>
        <w:t xml:space="preserve">“ popisuje typické vlastnosti kozího mléka dr. Veronika Legarová </w:t>
      </w:r>
      <w:r w:rsidRPr="005C1DA4">
        <w:rPr>
          <w:rFonts w:ascii="Times New Roman" w:hAnsi="Times New Roman"/>
        </w:rPr>
        <w:t>z Katedry kvality a bezpečnosti potravin Fakulty agrobiologie, potravinových a přírodních zdrojů ČZU.</w:t>
      </w:r>
    </w:p>
    <w:p w14:paraId="75DD2559" w14:textId="77777777" w:rsidR="003819F1" w:rsidRDefault="003819F1" w:rsidP="003819F1">
      <w:pPr>
        <w:ind w:firstLine="567"/>
        <w:jc w:val="both"/>
        <w:rPr>
          <w:rFonts w:ascii="Times New Roman" w:hAnsi="Times New Roman"/>
        </w:rPr>
      </w:pPr>
      <w:r>
        <w:rPr>
          <w:rFonts w:ascii="Times New Roman" w:hAnsi="Times New Roman"/>
        </w:rPr>
        <w:t xml:space="preserve"> </w:t>
      </w:r>
    </w:p>
    <w:p w14:paraId="3FEEABE3" w14:textId="1C3D6B5F" w:rsidR="003819F1" w:rsidRDefault="003819F1" w:rsidP="003819F1">
      <w:pPr>
        <w:ind w:firstLine="567"/>
        <w:jc w:val="both"/>
        <w:rPr>
          <w:rFonts w:ascii="Times New Roman" w:hAnsi="Times New Roman"/>
        </w:rPr>
      </w:pPr>
      <w:r>
        <w:rPr>
          <w:rFonts w:ascii="Times New Roman" w:hAnsi="Times New Roman"/>
        </w:rPr>
        <w:t>Jogurty z kozího mléka jsou navíc řídké, což je spotřebiteli dost často také vnímáno negativně. Intenzivnější, často odmítanou vůni a chuť můžeme zaznamenat zejména u neochucených fermentovaných mléčných výrobků, např. bílých jogurtů nebo kefíru. V našem experimentu jsme se proto rozhodli zkusit použít mandlovou mouku, inulin (používaný hojně jako prebiotikum – velice zjednodušeně můžeme říct, že se jedná o potravu pro prospěšné mikroorganismy osidlující trávicí trakt člověka) a syrovátkové bílkoviny  (jež mají vysoký podíl esenciálních/základních aminokyselin, které člověk musí přijímat potravou, neboť lidský organismus není schopen tyto látky sy</w:t>
      </w:r>
      <w:r w:rsidR="00710A92">
        <w:rPr>
          <w:rFonts w:ascii="Times New Roman" w:hAnsi="Times New Roman"/>
        </w:rPr>
        <w:t>n</w:t>
      </w:r>
      <w:r>
        <w:rPr>
          <w:rFonts w:ascii="Times New Roman" w:hAnsi="Times New Roman"/>
        </w:rPr>
        <w:t xml:space="preserve">tetizovat/vyrábět) právě pro zlepšení vůně, chuti i konzistence a celkové krémovitosti výrobků. </w:t>
      </w:r>
    </w:p>
    <w:p w14:paraId="4244F450" w14:textId="77777777" w:rsidR="003819F1" w:rsidRDefault="003819F1" w:rsidP="003819F1">
      <w:pPr>
        <w:ind w:firstLine="567"/>
        <w:jc w:val="both"/>
        <w:rPr>
          <w:rFonts w:ascii="Times New Roman" w:hAnsi="Times New Roman"/>
        </w:rPr>
      </w:pPr>
    </w:p>
    <w:p w14:paraId="6A5D7A86" w14:textId="141CE306" w:rsidR="003819F1" w:rsidRDefault="003819F1" w:rsidP="003819F1">
      <w:pPr>
        <w:ind w:firstLine="567"/>
        <w:jc w:val="both"/>
        <w:rPr>
          <w:rFonts w:ascii="Times New Roman" w:hAnsi="Times New Roman"/>
        </w:rPr>
      </w:pPr>
      <w:r w:rsidRPr="005C1DA4">
        <w:rPr>
          <w:rFonts w:ascii="Times New Roman" w:hAnsi="Times New Roman"/>
          <w:i/>
        </w:rPr>
        <w:t xml:space="preserve">„Protože o prospěšných vlastnostech kozího mléka bylo napsáno mnoho vědeckých článků a publikací a poptávka po kozím mléce a výrobcích se neustále zvyšuje, rozhodli jsme </w:t>
      </w:r>
      <w:r w:rsidRPr="005C1DA4">
        <w:rPr>
          <w:rFonts w:ascii="Times New Roman" w:hAnsi="Times New Roman"/>
          <w:i/>
        </w:rPr>
        <w:lastRenderedPageBreak/>
        <w:t>se s kolegy z italské univerzity na Sicílii zaměřit právě na senzorické vlastnosti výrobků</w:t>
      </w:r>
      <w:r w:rsidR="00710A92">
        <w:rPr>
          <w:rFonts w:ascii="Times New Roman" w:hAnsi="Times New Roman"/>
          <w:i/>
        </w:rPr>
        <w:t>, které</w:t>
      </w:r>
      <w:r w:rsidRPr="005C1DA4">
        <w:rPr>
          <w:rFonts w:ascii="Times New Roman" w:hAnsi="Times New Roman"/>
          <w:i/>
        </w:rPr>
        <w:t xml:space="preserve"> jsou z kozího mléka vyráběny nejhojněji, a to jogurty. Jogurty se vyrábějí fermentací (rozklad mléčného cukru pomocí ušlechtilých bakterií mléčného kvašení na kyselinu mléčnou – což je biologický konzervant, díky kterému dochází ke snižování pH výrobku a tím se prodlužuje i trvanlivost těchto produktů. Některé senzorické deskriptory, jako jsou chuť, vůně a konzistence nejsou ovšem optimální, ale právě tyto parametry určují oblibu daných výrobků spotřebiteli</w:t>
      </w:r>
      <w:r>
        <w:rPr>
          <w:rFonts w:ascii="Times New Roman" w:hAnsi="Times New Roman"/>
          <w:i/>
        </w:rPr>
        <w:t xml:space="preserve">,“ </w:t>
      </w:r>
      <w:r w:rsidRPr="005C1DA4">
        <w:rPr>
          <w:rFonts w:ascii="Times New Roman" w:hAnsi="Times New Roman"/>
        </w:rPr>
        <w:t>říká hlavní řešitelka vědeckého projektu dr</w:t>
      </w:r>
      <w:r>
        <w:rPr>
          <w:rFonts w:ascii="Times New Roman" w:hAnsi="Times New Roman"/>
        </w:rPr>
        <w:t>.</w:t>
      </w:r>
      <w:r w:rsidRPr="005C1DA4">
        <w:rPr>
          <w:rFonts w:ascii="Times New Roman" w:hAnsi="Times New Roman"/>
        </w:rPr>
        <w:t xml:space="preserve"> Legarová</w:t>
      </w:r>
      <w:r w:rsidR="00710A92">
        <w:rPr>
          <w:rFonts w:ascii="Times New Roman" w:hAnsi="Times New Roman"/>
        </w:rPr>
        <w:t>.</w:t>
      </w:r>
      <w:r w:rsidRPr="005C1DA4">
        <w:rPr>
          <w:rFonts w:ascii="Times New Roman" w:hAnsi="Times New Roman"/>
        </w:rPr>
        <w:t xml:space="preserve"> </w:t>
      </w:r>
    </w:p>
    <w:p w14:paraId="333E0E2F" w14:textId="77777777" w:rsidR="00CD2026" w:rsidRPr="005C1DA4" w:rsidRDefault="00CD2026" w:rsidP="003819F1">
      <w:pPr>
        <w:ind w:firstLine="567"/>
        <w:jc w:val="both"/>
        <w:rPr>
          <w:rFonts w:ascii="Times New Roman" w:hAnsi="Times New Roman"/>
          <w:i/>
        </w:rPr>
      </w:pPr>
    </w:p>
    <w:p w14:paraId="1F32623D" w14:textId="06ACE6C9" w:rsidR="003819F1" w:rsidRDefault="003819F1" w:rsidP="003819F1">
      <w:pPr>
        <w:ind w:firstLine="567"/>
        <w:jc w:val="both"/>
        <w:rPr>
          <w:rFonts w:ascii="Times New Roman" w:hAnsi="Times New Roman"/>
        </w:rPr>
      </w:pPr>
      <w:r>
        <w:rPr>
          <w:rFonts w:ascii="Times New Roman" w:hAnsi="Times New Roman"/>
        </w:rPr>
        <w:t>Z výsledků našeho výzkumu byl patrný významný vliv výše uvedených přídavků na konzistenci výsledného produktu. Překvapivým výsledkem pro nás bylo zjištění, že přídavek mandlové mouky neměl očekávaný efekt zlepšení, ba naopak, panel vyškolených hodnotitelů v oblasti smyslového posouzení, hodnotil tyto vzorky spíše negativně, neboť mandlová mouka „nezakryla“ dostatečně nežádoucí kozí pach. Ale u vzorků, kde byly přidány syrovátkové proteiny, došlo ke snížení intenzity typického kozího aroma. U těchto vzorků byl zaznamenán pozitivní vliv na konzistenci a zlepšení krémovitosti. Přídavek mandlové mouky, inulinu ani syrovátkových bílkovin neměl významný vliv na počty sledovaných mikroorganismů.</w:t>
      </w:r>
    </w:p>
    <w:p w14:paraId="6AEF85CA" w14:textId="77777777" w:rsidR="003819F1" w:rsidRDefault="003819F1" w:rsidP="003819F1">
      <w:pPr>
        <w:ind w:firstLine="567"/>
        <w:jc w:val="both"/>
        <w:rPr>
          <w:rFonts w:ascii="Times New Roman" w:hAnsi="Times New Roman"/>
        </w:rPr>
      </w:pPr>
    </w:p>
    <w:p w14:paraId="01EC891A" w14:textId="77777777" w:rsidR="003819F1" w:rsidRPr="00133D19" w:rsidRDefault="003819F1" w:rsidP="003819F1">
      <w:pPr>
        <w:ind w:firstLine="567"/>
        <w:jc w:val="both"/>
        <w:rPr>
          <w:rFonts w:ascii="Times New Roman" w:hAnsi="Times New Roman"/>
          <w:i/>
        </w:rPr>
      </w:pPr>
      <w:r>
        <w:rPr>
          <w:rFonts w:ascii="Times New Roman" w:hAnsi="Times New Roman"/>
          <w:i/>
        </w:rPr>
        <w:t>„</w:t>
      </w:r>
      <w:r w:rsidRPr="005C1DA4">
        <w:rPr>
          <w:rFonts w:ascii="Times New Roman" w:hAnsi="Times New Roman"/>
          <w:i/>
        </w:rPr>
        <w:t>V současné době stále probíhá výzkum optimálního složení finálního produktu, a věříme, že jsme se již přiblížili době, kdy budeme moci spotřebitelům nabídnout kozí výrobky, které doposud kvůli nepříznivému aroma odmítali</w:t>
      </w:r>
      <w:r>
        <w:rPr>
          <w:rFonts w:ascii="Times New Roman" w:hAnsi="Times New Roman"/>
          <w:i/>
        </w:rPr>
        <w:t xml:space="preserve">,“ </w:t>
      </w:r>
      <w:r w:rsidRPr="00133D19">
        <w:rPr>
          <w:rFonts w:ascii="Times New Roman" w:hAnsi="Times New Roman"/>
        </w:rPr>
        <w:t>dodává dr. Legarová.</w:t>
      </w:r>
      <w:r w:rsidRPr="005C1DA4">
        <w:rPr>
          <w:rFonts w:ascii="Times New Roman" w:hAnsi="Times New Roman"/>
          <w:i/>
        </w:rPr>
        <w:t xml:space="preserve">  </w:t>
      </w:r>
    </w:p>
    <w:p w14:paraId="6A546184" w14:textId="77777777" w:rsidR="00E866B2" w:rsidRDefault="00E866B2" w:rsidP="00E866B2">
      <w:pPr>
        <w:pStyle w:val="DatumRoboto"/>
      </w:pPr>
    </w:p>
    <w:p w14:paraId="422DF233" w14:textId="77777777" w:rsidR="003819F1" w:rsidRPr="007B65D6" w:rsidRDefault="003819F1" w:rsidP="003819F1">
      <w:pPr>
        <w:spacing w:after="240" w:line="276" w:lineRule="auto"/>
        <w:jc w:val="both"/>
        <w:rPr>
          <w:rFonts w:cs="Calibri"/>
          <w:b/>
          <w:lang w:eastAsia="ar-SA"/>
        </w:rPr>
      </w:pPr>
      <w:r>
        <w:rPr>
          <w:rFonts w:cs="Calibri"/>
          <w:b/>
          <w:lang w:eastAsia="ar-SA"/>
        </w:rPr>
        <w:t>---------------------------------------------------------------------------------------------------------------------------Č</w:t>
      </w:r>
      <w:r w:rsidRPr="007B65D6">
        <w:rPr>
          <w:rFonts w:cs="Calibri"/>
          <w:b/>
          <w:lang w:eastAsia="ar-SA"/>
        </w:rPr>
        <w:t xml:space="preserve">eská zemědělská univerzita v Praze </w:t>
      </w:r>
    </w:p>
    <w:p w14:paraId="77B178EC" w14:textId="02D5591D" w:rsidR="003819F1" w:rsidRDefault="003819F1" w:rsidP="003819F1">
      <w:pPr>
        <w:spacing w:after="240" w:line="276" w:lineRule="auto"/>
        <w:jc w:val="both"/>
        <w:rPr>
          <w:rFonts w:cstheme="minorHAnsi"/>
        </w:rPr>
      </w:pPr>
      <w:r>
        <w:rPr>
          <w:sz w:val="20"/>
          <w:szCs w:val="20"/>
          <w:lang w:eastAsia="ar-SA"/>
        </w:rPr>
        <w:t>ČZU je čtvrtou až pátou největší univerzitou v ČR. Spojuje v sobě sto</w:t>
      </w:r>
      <w:r w:rsidR="00AA3AC8">
        <w:rPr>
          <w:sz w:val="20"/>
          <w:szCs w:val="20"/>
          <w:lang w:eastAsia="ar-SA"/>
        </w:rPr>
        <w:t>patnáctiletou</w:t>
      </w:r>
      <w:bookmarkStart w:id="0" w:name="_GoBack"/>
      <w:bookmarkEnd w:id="0"/>
      <w:r>
        <w:rPr>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2020 se ČZU se stala 53. nejekologičtější univerzitou na světě díky umístění v žebříčku UI Green Metric World University Rankings. V žebříčku Academic Ranking of World Universities (tzv. Šanghajský žebříček) se v roce 2020 umístila na 801.– 900. místě na světě a na 5. místě z hodnocených univerzit v ČR.</w:t>
      </w:r>
    </w:p>
    <w:p w14:paraId="6E78F33D" w14:textId="77777777" w:rsidR="003819F1" w:rsidRPr="007B65D6" w:rsidRDefault="003819F1" w:rsidP="003819F1">
      <w:pPr>
        <w:pBdr>
          <w:bottom w:val="single" w:sz="6" w:space="1" w:color="auto"/>
        </w:pBdr>
        <w:rPr>
          <w:b/>
        </w:rPr>
      </w:pPr>
      <w:r w:rsidRPr="007B65D6">
        <w:rPr>
          <w:b/>
        </w:rPr>
        <w:t>Kontakt pro novináře:</w:t>
      </w:r>
      <w:r w:rsidRPr="007B65D6">
        <w:rPr>
          <w:b/>
        </w:rPr>
        <w:tab/>
      </w:r>
    </w:p>
    <w:p w14:paraId="31184E97" w14:textId="77777777" w:rsidR="003819F1" w:rsidRPr="007B65D6" w:rsidRDefault="003819F1" w:rsidP="003819F1">
      <w:pPr>
        <w:pStyle w:val="Zpat"/>
        <w:rPr>
          <w:sz w:val="20"/>
        </w:rPr>
      </w:pPr>
      <w:r w:rsidRPr="007B65D6">
        <w:rPr>
          <w:rStyle w:val="Hypertextovodkaz"/>
          <w:sz w:val="16"/>
          <w:szCs w:val="20"/>
        </w:rPr>
        <w:t xml:space="preserve">Karla Mráčková, tisková mluvčí ČZU, +420 603 203 703; </w:t>
      </w:r>
      <w:hyperlink r:id="rId10" w:history="1">
        <w:r w:rsidRPr="007B65D6">
          <w:rPr>
            <w:rStyle w:val="Hypertextovodkaz"/>
            <w:sz w:val="16"/>
            <w:szCs w:val="20"/>
          </w:rPr>
          <w:t>mrackovak@rektorat.czu.cz</w:t>
        </w:r>
      </w:hyperlink>
    </w:p>
    <w:p w14:paraId="0C8BD232" w14:textId="77777777" w:rsidR="003819F1" w:rsidRDefault="003819F1" w:rsidP="00E866B2">
      <w:pPr>
        <w:pStyle w:val="DatumRoboto"/>
      </w:pPr>
    </w:p>
    <w:p w14:paraId="6B0B8BBF" w14:textId="77777777" w:rsidR="00091D49" w:rsidRPr="00080B21" w:rsidRDefault="00091D49" w:rsidP="00080B21">
      <w:pPr>
        <w:pStyle w:val="Podpishlavikovpapr"/>
      </w:pPr>
    </w:p>
    <w:sectPr w:rsidR="00091D49" w:rsidRPr="00080B21"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3AFA" w14:textId="77777777" w:rsidR="00C12190" w:rsidRDefault="00C12190" w:rsidP="00091D49">
      <w:r>
        <w:separator/>
      </w:r>
    </w:p>
  </w:endnote>
  <w:endnote w:type="continuationSeparator" w:id="0">
    <w:p w14:paraId="163586F9" w14:textId="77777777" w:rsidR="00C12190" w:rsidRDefault="00C12190"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4799" w14:textId="77777777" w:rsidR="00C12190" w:rsidRDefault="00C12190" w:rsidP="00091D49">
      <w:r>
        <w:separator/>
      </w:r>
    </w:p>
  </w:footnote>
  <w:footnote w:type="continuationSeparator" w:id="0">
    <w:p w14:paraId="30EC1E9F" w14:textId="77777777" w:rsidR="00C12190" w:rsidRDefault="00C12190"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6989" w14:textId="77777777" w:rsidR="00091D49" w:rsidRPr="00091D49" w:rsidRDefault="00AA3AC8"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76B1ED52" wp14:editId="22EA5CA0">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B1ED52"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TFiwIAAAgFAAAOAAAAZHJzL2Uyb0RvYy54bWysVEtu2zAQ3RfoHQjuHX0qfyREDhK7Lgqk&#10;TYC0B6BEyiJCkSxJW06DHqiLniIX65CyHaftoiiqBcUhh48z897w/GLXCbRlxnIlS5ycxRgxWSvK&#10;5brEnz+tRjOMrCOSEqEkK/EDs/hi/vrVea8LlqpWCcoMAhBpi16XuHVOF1Fk65Z1xJ4pzSRsNsp0&#10;xIFp1hE1pAf0TkRpHE+iXhmqjaqZtbC6HDbxPOA3DavdTdNY5pAoMcTmwmjCWPkxmp+TYm2Ibnm9&#10;D4P8QxQd4RIuPUItiSNoY/hvUB2vjbKqcWe16iLVNLxmIQfIJol/yeauJZqFXKA4Vh/LZP8fbP1x&#10;e2sQp8BdipEkHXB0U9Gn70I+/bhHsAgV6rUtwPFO3xqfo9XXqr63SKpFS+SaXRqj+pYRCnEl3j96&#10;ccAbFo6iqv+gKOCTjVOhWLvGdB4QyoB2gZOHIyds51ANi9N0Ok2AuRq23qT5eDION5DicFgb694x&#10;1SE/KbEBygM42V5b54MhxcElBK8EpysuRDDMuloIg7YE5LEK3x7dnroJ6Z2l8scGxGEFYoQ7/J6P&#10;NtD9mCdpFl+l+Wg1mU1H2Sobj/JpPBvFSX6VT+Isz5arbz7AJCtaTimT11yyg/SS7O+o3TfBIJog&#10;PtSXOB+n45D7i+jtaZJx+P6UZMcddKLgXYlnRydSeF7fSgppk8IRLoZ59DL8UGWoweEfqhJU4Ikf&#10;BOR21Q5QvBoqRR9AD0YBX0AtPB8waZX5ilEPrVhi+2VDDMNIvJegqTzJMt+7wcjG0xQMc7pTne4Q&#10;WQNUiR1Gw3Thhn7faMPXLdyUhBpJdQk6bHjQyHNUe/VCu4Vk9k+D7+dTO3g9P2DznwA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BpckxYsCAAAIBQAADgAAAAAAAAAAAAAAAAAuAgAAZHJzL2Uyb0RvYy54bWxQSwECLQAUAAYA&#10;CAAAACEAcaaGg9wAAAAEAQAADwAAAAAAAAAAAAAAAADlBAAAZHJzL2Rvd25yZXYueG1sUEsFBgAA&#10;AAAEAAQA8wAAAO4FAAAAAA==&#10;" o:allowincell="f" stroked="f">
                  <v:textbo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3F02717" wp14:editId="7F186356">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303B" w14:textId="77777777" w:rsidR="00080B21" w:rsidRDefault="00080B21">
    <w:pPr>
      <w:pStyle w:val="Zhlav"/>
    </w:pPr>
    <w:r>
      <w:rPr>
        <w:noProof/>
      </w:rPr>
      <w:drawing>
        <wp:anchor distT="0" distB="0" distL="114300" distR="114300" simplePos="0" relativeHeight="251659264" behindDoc="1" locked="1" layoutInCell="1" allowOverlap="1" wp14:anchorId="65A7CD1B" wp14:editId="7174702E">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documentProtection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F1"/>
    <w:rsid w:val="00071E4A"/>
    <w:rsid w:val="00080B21"/>
    <w:rsid w:val="00091D49"/>
    <w:rsid w:val="000E078F"/>
    <w:rsid w:val="001A0294"/>
    <w:rsid w:val="001D6585"/>
    <w:rsid w:val="00266416"/>
    <w:rsid w:val="002A1955"/>
    <w:rsid w:val="0035063B"/>
    <w:rsid w:val="003819F1"/>
    <w:rsid w:val="00433020"/>
    <w:rsid w:val="00504549"/>
    <w:rsid w:val="005F0305"/>
    <w:rsid w:val="00637A19"/>
    <w:rsid w:val="006B7C2B"/>
    <w:rsid w:val="007005C0"/>
    <w:rsid w:val="00710A92"/>
    <w:rsid w:val="00945FA4"/>
    <w:rsid w:val="00961E77"/>
    <w:rsid w:val="009765B4"/>
    <w:rsid w:val="00A257EE"/>
    <w:rsid w:val="00AA3AC8"/>
    <w:rsid w:val="00B1141B"/>
    <w:rsid w:val="00BC32DD"/>
    <w:rsid w:val="00C12190"/>
    <w:rsid w:val="00CD2026"/>
    <w:rsid w:val="00CD33FB"/>
    <w:rsid w:val="00D7105E"/>
    <w:rsid w:val="00D765CD"/>
    <w:rsid w:val="00DD0D0C"/>
    <w:rsid w:val="00E85136"/>
    <w:rsid w:val="00E866B2"/>
    <w:rsid w:val="00FA6D4B"/>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81641"/>
  <w15:chartTrackingRefBased/>
  <w15:docId w15:val="{01328D2E-7B71-40D5-A02D-C334183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19F1"/>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sz w:val="22"/>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sz w:val="22"/>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lang w:eastAsia="en-US"/>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olor w:val="808080" w:themeColor="background1" w:themeShade="80"/>
      <w:sz w:val="20"/>
      <w:szCs w:val="20"/>
    </w:rPr>
  </w:style>
  <w:style w:type="paragraph" w:customStyle="1" w:styleId="TelefonEmail">
    <w:name w:val="Telefon Email"/>
    <w:basedOn w:val="Normln"/>
    <w:link w:val="TelefonEmailChar"/>
    <w:qFormat/>
    <w:rsid w:val="00E866B2"/>
    <w:pPr>
      <w:jc w:val="right"/>
    </w:pPr>
    <w:rPr>
      <w:rFonts w:ascii="Roboto Medium" w:hAnsi="Roboto Medium"/>
      <w:color w:val="808080" w:themeColor="background1" w:themeShade="80"/>
      <w:sz w:val="20"/>
      <w:szCs w:val="20"/>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lang w:eastAsia="en-US"/>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381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ackovak@rektorat.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APPZ\CZU_FAPPZ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DA7B-76E2-49E0-9808-9C711942C99C}">
  <ds:schemaRefs>
    <ds:schemaRef ds:uri="http://purl.org/dc/elements/1.1/"/>
    <ds:schemaRef ds:uri="http://schemas.microsoft.com/office/2006/metadata/properties"/>
    <ds:schemaRef ds:uri="a7a4647f-a224-445a-b14b-39d0c1e720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887FA1-D667-414B-8D46-05F6A6645234}">
  <ds:schemaRefs>
    <ds:schemaRef ds:uri="http://schemas.microsoft.com/sharepoint/v3/contenttype/forms"/>
  </ds:schemaRefs>
</ds:datastoreItem>
</file>

<file path=customXml/itemProps3.xml><?xml version="1.0" encoding="utf-8"?>
<ds:datastoreItem xmlns:ds="http://schemas.openxmlformats.org/officeDocument/2006/customXml" ds:itemID="{261CE84D-A4EA-4206-8F74-B8D000CD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E0B78-23AB-4488-A3B9-0D12F882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CZU_FAPPZ_Tiskova zprava.dotx</Template>
  <TotalTime>4</TotalTime>
  <Pages>2</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4</cp:revision>
  <dcterms:created xsi:type="dcterms:W3CDTF">2021-04-30T08:46:00Z</dcterms:created>
  <dcterms:modified xsi:type="dcterms:W3CDTF">2021-05-03T07:06:00Z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