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673" w14:textId="48D938D4" w:rsidR="00B62028" w:rsidRPr="00903BC5" w:rsidRDefault="000D6834" w:rsidP="000E2001">
      <w:pPr>
        <w:pStyle w:val="Nadpis"/>
        <w:rPr>
          <w:rFonts w:ascii="Segoe UI" w:hAnsi="Segoe UI" w:cs="Segoe UI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1" layoutInCell="1" allowOverlap="0" wp14:anchorId="7A94D06D" wp14:editId="3A0CCF52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A3C79" w14:textId="77777777" w:rsidR="000D6834" w:rsidRPr="0035063B" w:rsidRDefault="000D6834" w:rsidP="000D6834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D0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0C1A3C79" w14:textId="77777777" w:rsidR="000D6834" w:rsidRPr="0035063B" w:rsidRDefault="000D6834" w:rsidP="000D6834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4D10EB99" w14:textId="742017B7" w:rsidR="004B530F" w:rsidRPr="004B530F" w:rsidRDefault="004B530F" w:rsidP="004B53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Které</w:t>
      </w:r>
      <w:r w:rsidRPr="004B530F">
        <w:rPr>
          <w:b/>
          <w:bCs/>
          <w:sz w:val="36"/>
          <w:szCs w:val="36"/>
        </w:rPr>
        <w:t xml:space="preserve"> druhy prospěšných bifidobakterií sdílíme s</w:t>
      </w:r>
      <w:r>
        <w:rPr>
          <w:b/>
          <w:bCs/>
          <w:sz w:val="36"/>
          <w:szCs w:val="36"/>
        </w:rPr>
        <w:t> </w:t>
      </w:r>
      <w:r w:rsidRPr="004B530F">
        <w:rPr>
          <w:b/>
          <w:bCs/>
          <w:sz w:val="36"/>
          <w:szCs w:val="36"/>
        </w:rPr>
        <w:t>primáty</w:t>
      </w:r>
      <w:r>
        <w:rPr>
          <w:b/>
          <w:bCs/>
          <w:sz w:val="36"/>
          <w:szCs w:val="36"/>
        </w:rPr>
        <w:t>.</w:t>
      </w:r>
    </w:p>
    <w:p w14:paraId="1D2B1F88" w14:textId="46E63E83" w:rsidR="004B530F" w:rsidRPr="004B530F" w:rsidRDefault="004B530F" w:rsidP="004B53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j</w:t>
      </w:r>
      <w:r w:rsidRPr="004B530F">
        <w:rPr>
          <w:b/>
          <w:bCs/>
          <w:sz w:val="36"/>
          <w:szCs w:val="36"/>
        </w:rPr>
        <w:t>e vhodné podávat</w:t>
      </w:r>
      <w:r>
        <w:rPr>
          <w:b/>
          <w:bCs/>
          <w:sz w:val="36"/>
          <w:szCs w:val="36"/>
        </w:rPr>
        <w:t xml:space="preserve"> jim</w:t>
      </w:r>
      <w:r w:rsidRPr="004B530F">
        <w:rPr>
          <w:b/>
          <w:bCs/>
          <w:sz w:val="36"/>
          <w:szCs w:val="36"/>
        </w:rPr>
        <w:t xml:space="preserve"> probiotika určená pro lidi?</w:t>
      </w:r>
    </w:p>
    <w:p w14:paraId="1A655ACF" w14:textId="77777777" w:rsidR="004B530F" w:rsidRPr="00F759C4" w:rsidRDefault="004B530F" w:rsidP="004B530F">
      <w:pPr>
        <w:jc w:val="center"/>
        <w:rPr>
          <w:b/>
          <w:bCs/>
          <w:sz w:val="28"/>
          <w:szCs w:val="28"/>
        </w:rPr>
      </w:pPr>
    </w:p>
    <w:p w14:paraId="3D5965BB" w14:textId="59722D08" w:rsidR="004B530F" w:rsidRDefault="004B530F" w:rsidP="004B530F">
      <w:pPr>
        <w:jc w:val="both"/>
      </w:pPr>
      <w:r w:rsidRPr="00F759C4">
        <w:rPr>
          <w:b/>
          <w:bCs/>
        </w:rPr>
        <w:t>Praha</w:t>
      </w:r>
      <w:r>
        <w:rPr>
          <w:b/>
          <w:bCs/>
        </w:rPr>
        <w:t>, 5</w:t>
      </w:r>
      <w:r w:rsidRPr="00F759C4">
        <w:rPr>
          <w:b/>
          <w:bCs/>
        </w:rPr>
        <w:t xml:space="preserve">. srpna 2021 </w:t>
      </w:r>
      <w:r>
        <w:rPr>
          <w:b/>
          <w:bCs/>
        </w:rPr>
        <w:t>–</w:t>
      </w:r>
      <w:r w:rsidRPr="00F759C4">
        <w:rPr>
          <w:b/>
          <w:bCs/>
        </w:rPr>
        <w:t xml:space="preserve"> </w:t>
      </w:r>
      <w:r>
        <w:rPr>
          <w:b/>
          <w:bCs/>
        </w:rPr>
        <w:t>Výsledky výzkumu t</w:t>
      </w:r>
      <w:r w:rsidRPr="00F759C4">
        <w:rPr>
          <w:b/>
          <w:bCs/>
        </w:rPr>
        <w:t>ým</w:t>
      </w:r>
      <w:r>
        <w:rPr>
          <w:b/>
          <w:bCs/>
        </w:rPr>
        <w:t>u</w:t>
      </w:r>
      <w:r w:rsidRPr="00F759C4">
        <w:rPr>
          <w:b/>
          <w:bCs/>
        </w:rPr>
        <w:t xml:space="preserve"> vědců z </w:t>
      </w:r>
      <w:r>
        <w:rPr>
          <w:b/>
          <w:bCs/>
        </w:rPr>
        <w:t>Č</w:t>
      </w:r>
      <w:r w:rsidRPr="00F759C4">
        <w:rPr>
          <w:b/>
          <w:bCs/>
        </w:rPr>
        <w:t xml:space="preserve">ZU </w:t>
      </w:r>
      <w:r>
        <w:rPr>
          <w:b/>
          <w:bCs/>
        </w:rPr>
        <w:t xml:space="preserve">v Praze </w:t>
      </w:r>
      <w:r w:rsidRPr="00F759C4">
        <w:rPr>
          <w:b/>
          <w:bCs/>
        </w:rPr>
        <w:t xml:space="preserve">a BOKU ve Vídni </w:t>
      </w:r>
      <w:r>
        <w:rPr>
          <w:b/>
          <w:bCs/>
        </w:rPr>
        <w:t>potvrzují</w:t>
      </w:r>
      <w:r w:rsidRPr="00F759C4">
        <w:rPr>
          <w:b/>
          <w:bCs/>
        </w:rPr>
        <w:t xml:space="preserve">, že evoluční specializace </w:t>
      </w:r>
      <w:r>
        <w:rPr>
          <w:b/>
          <w:bCs/>
        </w:rPr>
        <w:t xml:space="preserve">primátů </w:t>
      </w:r>
      <w:r w:rsidRPr="00F759C4">
        <w:rPr>
          <w:b/>
          <w:bCs/>
        </w:rPr>
        <w:t xml:space="preserve">zahrnující </w:t>
      </w:r>
      <w:r>
        <w:rPr>
          <w:b/>
          <w:bCs/>
        </w:rPr>
        <w:t>jejich potravní preference</w:t>
      </w:r>
      <w:r w:rsidRPr="00F759C4">
        <w:rPr>
          <w:b/>
          <w:bCs/>
        </w:rPr>
        <w:t xml:space="preserve"> je zodpovědná za výskyt a druhové zastoupení komenzálních bifidobakterií v</w:t>
      </w:r>
      <w:r>
        <w:rPr>
          <w:b/>
          <w:bCs/>
        </w:rPr>
        <w:t xml:space="preserve"> jejich</w:t>
      </w:r>
      <w:r w:rsidRPr="00F759C4">
        <w:rPr>
          <w:b/>
          <w:bCs/>
        </w:rPr>
        <w:t xml:space="preserve"> střevní </w:t>
      </w:r>
      <w:proofErr w:type="spellStart"/>
      <w:r w:rsidRPr="00F759C4">
        <w:rPr>
          <w:b/>
          <w:bCs/>
        </w:rPr>
        <w:t>mikrobiotě</w:t>
      </w:r>
      <w:proofErr w:type="spellEnd"/>
      <w:r>
        <w:t>.</w:t>
      </w:r>
    </w:p>
    <w:p w14:paraId="2664A3CB" w14:textId="77777777" w:rsidR="004B530F" w:rsidRPr="00C661BC" w:rsidRDefault="004B530F" w:rsidP="004B530F">
      <w:pPr>
        <w:jc w:val="both"/>
        <w:rPr>
          <w:b/>
          <w:bCs/>
        </w:rPr>
      </w:pPr>
    </w:p>
    <w:p w14:paraId="29A0890F" w14:textId="77777777" w:rsidR="004B530F" w:rsidRDefault="004B530F" w:rsidP="004B530F">
      <w:pPr>
        <w:jc w:val="both"/>
      </w:pPr>
      <w:r>
        <w:t xml:space="preserve">Střevní </w:t>
      </w:r>
      <w:proofErr w:type="spellStart"/>
      <w:r>
        <w:t>mikrobiom</w:t>
      </w:r>
      <w:proofErr w:type="spellEnd"/>
      <w:r>
        <w:t xml:space="preserve"> je velice aktuálním tématem. Dnes a denně posloucháme, co bychom měli nejlépe jíst, abychom podporovali prospěšné bakterie ve svém střevě, nebo rovnou abychom tyto žádoucí mikroorganismy užívali ve formě probiotik s cílem vyhnout se problémům se zažíváním a zároveň také s cílem podpořit své zdraví.</w:t>
      </w:r>
    </w:p>
    <w:p w14:paraId="0EB6BAED" w14:textId="77777777" w:rsidR="004B530F" w:rsidRDefault="004B530F" w:rsidP="004B530F">
      <w:pPr>
        <w:jc w:val="both"/>
      </w:pPr>
      <w:r>
        <w:t xml:space="preserve">Také u zvířat chovaných v zoologických zahradách se jejich ošetřovatelé snaží přistupovat k sestavení krmné dávky tak, aby nedocházelo k výskytu průjmů a zvířata prospívala. </w:t>
      </w:r>
    </w:p>
    <w:p w14:paraId="132DCB99" w14:textId="77777777" w:rsidR="004B530F" w:rsidRPr="002E6F50" w:rsidRDefault="004B530F" w:rsidP="004B530F">
      <w:pPr>
        <w:jc w:val="both"/>
        <w:rPr>
          <w:i/>
          <w:iCs/>
        </w:rPr>
      </w:pPr>
      <w:r>
        <w:t xml:space="preserve">Je tedy otázkou, zda je vhodné zvířatům v ZOO podávat probiotické preparáty určené pro lidi? Toto je velmi častý dotaz pro docentku Věru Neužil </w:t>
      </w:r>
      <w:proofErr w:type="spellStart"/>
      <w:r>
        <w:t>Bunešovou</w:t>
      </w:r>
      <w:proofErr w:type="spellEnd"/>
      <w:r>
        <w:t xml:space="preserve"> a její kolegy </w:t>
      </w:r>
      <w:r>
        <w:rPr>
          <w:rStyle w:val="normaltextrun"/>
          <w:rFonts w:eastAsiaTheme="minorHAnsi" w:cs="Calibri"/>
          <w:color w:val="000000"/>
        </w:rPr>
        <w:t>z </w:t>
      </w:r>
      <w:r>
        <w:rPr>
          <w:rStyle w:val="normaltextrun"/>
          <w:rFonts w:eastAsiaTheme="minorHAnsi" w:cs="Calibri"/>
          <w:i/>
          <w:iCs/>
          <w:color w:val="000000"/>
        </w:rPr>
        <w:t>Fakulty agrobiologie, potravinových a přírodních zdroj</w:t>
      </w:r>
      <w:r>
        <w:rPr>
          <w:rStyle w:val="normaltextrun"/>
          <w:rFonts w:eastAsiaTheme="minorHAnsi" w:cs="Calibri"/>
          <w:color w:val="000000"/>
        </w:rPr>
        <w:t>ů na ČZU v Praze</w:t>
      </w:r>
      <w:r>
        <w:t xml:space="preserve">. Doc. Věra Neužil </w:t>
      </w:r>
      <w:proofErr w:type="spellStart"/>
      <w:r>
        <w:t>Bunešová</w:t>
      </w:r>
      <w:proofErr w:type="spellEnd"/>
      <w:r>
        <w:t xml:space="preserve"> </w:t>
      </w:r>
      <w:r w:rsidRPr="00CE7598">
        <w:t>uvádí</w:t>
      </w:r>
      <w:r>
        <w:t xml:space="preserve">: </w:t>
      </w:r>
      <w:r>
        <w:rPr>
          <w:i/>
          <w:iCs/>
        </w:rPr>
        <w:t>“P</w:t>
      </w:r>
      <w:r w:rsidRPr="002E6F50">
        <w:rPr>
          <w:i/>
          <w:iCs/>
        </w:rPr>
        <w:t xml:space="preserve">ři </w:t>
      </w:r>
      <w:r w:rsidRPr="002E6F50">
        <w:rPr>
          <w:i/>
          <w:iCs/>
          <w:color w:val="212529"/>
        </w:rPr>
        <w:t>volbě probiotických bakterií je</w:t>
      </w:r>
      <w:r>
        <w:rPr>
          <w:i/>
          <w:iCs/>
          <w:color w:val="212529"/>
        </w:rPr>
        <w:t xml:space="preserve"> </w:t>
      </w:r>
      <w:r w:rsidRPr="002E6F50">
        <w:rPr>
          <w:i/>
          <w:iCs/>
          <w:color w:val="212529"/>
        </w:rPr>
        <w:t xml:space="preserve">velmi důležité dbát na to, aby podávané </w:t>
      </w:r>
      <w:r>
        <w:rPr>
          <w:i/>
          <w:iCs/>
          <w:color w:val="212529"/>
        </w:rPr>
        <w:t xml:space="preserve">rody a </w:t>
      </w:r>
      <w:r w:rsidRPr="002E6F50">
        <w:rPr>
          <w:i/>
          <w:iCs/>
          <w:color w:val="212529"/>
        </w:rPr>
        <w:t>druhy</w:t>
      </w:r>
      <w:r>
        <w:rPr>
          <w:i/>
          <w:iCs/>
          <w:color w:val="212529"/>
        </w:rPr>
        <w:t xml:space="preserve"> mikroorganismů</w:t>
      </w:r>
      <w:r w:rsidRPr="002E6F50">
        <w:rPr>
          <w:i/>
          <w:iCs/>
          <w:color w:val="212529"/>
        </w:rPr>
        <w:t xml:space="preserve"> byly pro daného hostitele typické, tedy přirozeně vyskytující se v jeho střevní </w:t>
      </w:r>
      <w:proofErr w:type="spellStart"/>
      <w:r w:rsidRPr="002E6F50">
        <w:rPr>
          <w:i/>
          <w:iCs/>
          <w:color w:val="212529"/>
        </w:rPr>
        <w:t>mikrobiotě</w:t>
      </w:r>
      <w:proofErr w:type="spellEnd"/>
      <w:r w:rsidRPr="002E6F50">
        <w:rPr>
          <w:i/>
          <w:iCs/>
          <w:color w:val="212529"/>
        </w:rPr>
        <w:t>.</w:t>
      </w:r>
      <w:r>
        <w:rPr>
          <w:i/>
          <w:iCs/>
          <w:color w:val="212529"/>
        </w:rPr>
        <w:t>“</w:t>
      </w:r>
    </w:p>
    <w:p w14:paraId="5EE87A95" w14:textId="77777777" w:rsidR="004B530F" w:rsidRDefault="004B530F" w:rsidP="004B530F">
      <w:pPr>
        <w:jc w:val="both"/>
      </w:pPr>
      <w:r>
        <w:t xml:space="preserve">Na základě těchto faktů a možného propojení výzkumu s praxí chovu opic v zoologických zahradách vedlo tým z ČZU spolu s jejich kolegy z Vídně, aby monitorovali výskyt bifidobakterií ve střevní </w:t>
      </w:r>
      <w:proofErr w:type="spellStart"/>
      <w:r>
        <w:t>mikrobiotě</w:t>
      </w:r>
      <w:proofErr w:type="spellEnd"/>
      <w:r>
        <w:t xml:space="preserve"> primátů chovaných v ZOO </w:t>
      </w:r>
      <w:r w:rsidRPr="00A84946">
        <w:t xml:space="preserve">Dvůr Králové, Hodonín, Liberec, Olomouc, </w:t>
      </w:r>
      <w:r>
        <w:t xml:space="preserve">Plzeň, </w:t>
      </w:r>
      <w:r w:rsidRPr="00A84946">
        <w:t>Bojnice</w:t>
      </w:r>
      <w:r>
        <w:t xml:space="preserve"> a </w:t>
      </w:r>
      <w:r w:rsidRPr="00A84946">
        <w:t>Bratislava</w:t>
      </w:r>
      <w:r>
        <w:t>. Vědci se zaměřili na objasnění vlivu složení diety a taxonomického zařazení primáta na množství a druhové zastoupení zdraví prospěšných bifidobakterií.</w:t>
      </w:r>
    </w:p>
    <w:p w14:paraId="17B38358" w14:textId="7E5F09A9" w:rsidR="004B530F" w:rsidRDefault="004B530F" w:rsidP="004B530F">
      <w:pPr>
        <w:jc w:val="both"/>
        <w:rPr>
          <w:i/>
          <w:iCs/>
        </w:rPr>
      </w:pPr>
      <w:r>
        <w:t>Autorka vědecké publikace doktorandka Ing. Nikol Modráčková uvádí:</w:t>
      </w:r>
      <w:r>
        <w:t xml:space="preserve"> </w:t>
      </w:r>
      <w:r>
        <w:t>„</w:t>
      </w:r>
      <w:r w:rsidRPr="00362FF9">
        <w:rPr>
          <w:i/>
          <w:iCs/>
        </w:rPr>
        <w:t>B</w:t>
      </w:r>
      <w:r w:rsidRPr="00E355A6">
        <w:rPr>
          <w:i/>
          <w:iCs/>
        </w:rPr>
        <w:t xml:space="preserve">ifidobakterie jsou dominantní složkou střevní mikrobiální populace </w:t>
      </w:r>
      <w:r>
        <w:rPr>
          <w:i/>
          <w:iCs/>
        </w:rPr>
        <w:t xml:space="preserve">zejména </w:t>
      </w:r>
      <w:r w:rsidRPr="00E355A6">
        <w:rPr>
          <w:i/>
          <w:iCs/>
        </w:rPr>
        <w:t>u</w:t>
      </w:r>
      <w:r>
        <w:rPr>
          <w:i/>
          <w:iCs/>
        </w:rPr>
        <w:t xml:space="preserve"> novosvětských</w:t>
      </w:r>
      <w:r w:rsidRPr="00E355A6">
        <w:rPr>
          <w:i/>
          <w:iCs/>
        </w:rPr>
        <w:t xml:space="preserve"> opic jako jsou </w:t>
      </w:r>
      <w:proofErr w:type="spellStart"/>
      <w:r w:rsidRPr="00E355A6">
        <w:rPr>
          <w:i/>
          <w:iCs/>
        </w:rPr>
        <w:t>tamaríni</w:t>
      </w:r>
      <w:proofErr w:type="spellEnd"/>
      <w:r w:rsidRPr="00E355A6">
        <w:rPr>
          <w:i/>
          <w:iCs/>
        </w:rPr>
        <w:t xml:space="preserve"> a kosmani. I přes velký počet nalezených druhů bifidobakterií se jedná o druhy typické pro tuto skupinu primátů. </w:t>
      </w:r>
      <w:r>
        <w:rPr>
          <w:i/>
          <w:iCs/>
        </w:rPr>
        <w:t>B</w:t>
      </w:r>
      <w:r w:rsidRPr="00E355A6">
        <w:rPr>
          <w:i/>
          <w:iCs/>
        </w:rPr>
        <w:t xml:space="preserve">ude </w:t>
      </w:r>
      <w:r>
        <w:rPr>
          <w:i/>
          <w:iCs/>
        </w:rPr>
        <w:t xml:space="preserve">to </w:t>
      </w:r>
      <w:r w:rsidRPr="00E355A6">
        <w:rPr>
          <w:i/>
          <w:iCs/>
        </w:rPr>
        <w:t xml:space="preserve">pravděpodobně souviset </w:t>
      </w:r>
      <w:r>
        <w:rPr>
          <w:i/>
          <w:iCs/>
        </w:rPr>
        <w:t xml:space="preserve">i </w:t>
      </w:r>
      <w:r w:rsidRPr="00E355A6">
        <w:rPr>
          <w:i/>
          <w:iCs/>
        </w:rPr>
        <w:t>s tím, že jejich strava obsahuje velké množství ovoce a hmyzu</w:t>
      </w:r>
      <w:r>
        <w:rPr>
          <w:i/>
          <w:iCs/>
        </w:rPr>
        <w:t>, zatímco</w:t>
      </w:r>
      <w:r w:rsidRPr="00E355A6">
        <w:rPr>
          <w:i/>
          <w:iCs/>
        </w:rPr>
        <w:t xml:space="preserve"> u primátů</w:t>
      </w:r>
      <w:r>
        <w:rPr>
          <w:i/>
          <w:iCs/>
        </w:rPr>
        <w:t xml:space="preserve"> starosvětských</w:t>
      </w:r>
      <w:r w:rsidRPr="00E355A6">
        <w:rPr>
          <w:i/>
          <w:iCs/>
        </w:rPr>
        <w:t xml:space="preserve"> </w:t>
      </w:r>
      <w:r>
        <w:rPr>
          <w:i/>
          <w:iCs/>
        </w:rPr>
        <w:t xml:space="preserve">jako jsou šimpanzi, </w:t>
      </w:r>
      <w:proofErr w:type="spellStart"/>
      <w:r>
        <w:rPr>
          <w:i/>
          <w:iCs/>
        </w:rPr>
        <w:t>giboni</w:t>
      </w:r>
      <w:proofErr w:type="spellEnd"/>
      <w:r>
        <w:rPr>
          <w:i/>
          <w:iCs/>
        </w:rPr>
        <w:t xml:space="preserve"> a kočkodani je</w:t>
      </w:r>
      <w:r w:rsidRPr="00E355A6">
        <w:rPr>
          <w:i/>
          <w:iCs/>
        </w:rPr>
        <w:t xml:space="preserve"> </w:t>
      </w:r>
      <w:r>
        <w:rPr>
          <w:i/>
          <w:iCs/>
        </w:rPr>
        <w:t xml:space="preserve">jejich </w:t>
      </w:r>
      <w:r w:rsidRPr="00E355A6">
        <w:rPr>
          <w:i/>
          <w:iCs/>
        </w:rPr>
        <w:t>dieta více podobná té lidské</w:t>
      </w:r>
      <w:r>
        <w:rPr>
          <w:i/>
          <w:iCs/>
        </w:rPr>
        <w:t xml:space="preserve">. V tomto případě jsou navíc </w:t>
      </w:r>
      <w:r w:rsidRPr="00E355A6">
        <w:rPr>
          <w:i/>
          <w:iCs/>
        </w:rPr>
        <w:t>počty bifidobakterií téměř poloviční a jedná často o druhy, které jsou typické pro člověka.</w:t>
      </w:r>
      <w:r>
        <w:rPr>
          <w:i/>
          <w:iCs/>
        </w:rPr>
        <w:t>“</w:t>
      </w:r>
    </w:p>
    <w:p w14:paraId="43B2FFBD" w14:textId="77777777" w:rsidR="004B530F" w:rsidRDefault="004B530F" w:rsidP="004B530F">
      <w:pPr>
        <w:jc w:val="both"/>
      </w:pPr>
      <w:r>
        <w:t xml:space="preserve">Výsledky studie naznačují, že evoluční specializace je zodpovědná za výskyt a druhové zastoupení bifidobakterií ve střevní </w:t>
      </w:r>
      <w:proofErr w:type="spellStart"/>
      <w:r>
        <w:t>mikrobiotě</w:t>
      </w:r>
      <w:proofErr w:type="spellEnd"/>
      <w:r>
        <w:t xml:space="preserve"> opic a člověka. </w:t>
      </w:r>
    </w:p>
    <w:p w14:paraId="5CC278F2" w14:textId="1F02A650" w:rsidR="004B530F" w:rsidRDefault="004B530F" w:rsidP="004B530F">
      <w:pPr>
        <w:jc w:val="both"/>
        <w:rPr>
          <w:i/>
          <w:iCs/>
        </w:rPr>
      </w:pPr>
      <w:r>
        <w:t>Celý článek publikovaný v 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je dostupný na: </w:t>
      </w:r>
      <w:hyperlink r:id="rId10" w:history="1">
        <w:r w:rsidRPr="001C18E7">
          <w:rPr>
            <w:rStyle w:val="Hypertextovodkaz"/>
          </w:rPr>
          <w:t>https://doi.org/10.1038/s41598-021-94824-y</w:t>
        </w:r>
      </w:hyperlink>
      <w:r>
        <w:t xml:space="preserve"> </w:t>
      </w:r>
    </w:p>
    <w:p w14:paraId="422DF233" w14:textId="77777777" w:rsidR="003819F1" w:rsidRPr="007B65D6" w:rsidRDefault="003819F1" w:rsidP="003819F1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lastRenderedPageBreak/>
        <w:t>---------------------------------------------------------------------------------------------------------------------------Č</w:t>
      </w:r>
      <w:r w:rsidRPr="007B65D6">
        <w:rPr>
          <w:rFonts w:cs="Calibri"/>
          <w:b/>
          <w:lang w:eastAsia="ar-SA"/>
        </w:rPr>
        <w:t xml:space="preserve">eská zemědělská univerzita v Praze </w:t>
      </w:r>
    </w:p>
    <w:p w14:paraId="77B178EC" w14:textId="02D5591D" w:rsidR="003819F1" w:rsidRDefault="003819F1" w:rsidP="003819F1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</w:t>
      </w:r>
      <w:r w:rsidR="00AA3AC8">
        <w:rPr>
          <w:sz w:val="20"/>
          <w:szCs w:val="20"/>
          <w:lang w:eastAsia="ar-SA"/>
        </w:rPr>
        <w:t>patnáctiletou</w:t>
      </w:r>
      <w:r>
        <w:rPr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Academic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of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Universities</w:t>
      </w:r>
      <w:proofErr w:type="spellEnd"/>
      <w:r>
        <w:rPr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6E78F33D" w14:textId="77777777" w:rsidR="003819F1" w:rsidRPr="007B65D6" w:rsidRDefault="003819F1" w:rsidP="003819F1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31184E97" w14:textId="77777777" w:rsidR="003819F1" w:rsidRPr="007B65D6" w:rsidRDefault="003819F1" w:rsidP="003819F1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8BD232" w14:textId="77777777" w:rsidR="003819F1" w:rsidRDefault="003819F1" w:rsidP="00E866B2">
      <w:pPr>
        <w:pStyle w:val="DatumRoboto"/>
      </w:pPr>
    </w:p>
    <w:p w14:paraId="6B0B8BBF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E3DC" w14:textId="77777777" w:rsidR="00B847E5" w:rsidRDefault="00B847E5" w:rsidP="00091D49">
      <w:r>
        <w:separator/>
      </w:r>
    </w:p>
  </w:endnote>
  <w:endnote w:type="continuationSeparator" w:id="0">
    <w:p w14:paraId="64E24859" w14:textId="77777777" w:rsidR="00B847E5" w:rsidRDefault="00B847E5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561" w14:textId="77777777" w:rsidR="00B847E5" w:rsidRDefault="00B847E5" w:rsidP="00091D49">
      <w:r>
        <w:separator/>
      </w:r>
    </w:p>
  </w:footnote>
  <w:footnote w:type="continuationSeparator" w:id="0">
    <w:p w14:paraId="3FF53844" w14:textId="77777777" w:rsidR="00B847E5" w:rsidRDefault="00B847E5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6989" w14:textId="77777777" w:rsidR="00091D49" w:rsidRPr="00091D49" w:rsidRDefault="004B530F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B1ED52" wp14:editId="22EA5C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3AB7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B1ED52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592F3AB7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3F02717" wp14:editId="7F18635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03B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A7CD1B" wp14:editId="71747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1"/>
    <w:rsid w:val="00071E4A"/>
    <w:rsid w:val="00080B21"/>
    <w:rsid w:val="00091D49"/>
    <w:rsid w:val="000D6834"/>
    <w:rsid w:val="000E078F"/>
    <w:rsid w:val="000E2001"/>
    <w:rsid w:val="00117E74"/>
    <w:rsid w:val="001A0294"/>
    <w:rsid w:val="001D6585"/>
    <w:rsid w:val="001F05C6"/>
    <w:rsid w:val="001F173D"/>
    <w:rsid w:val="00266416"/>
    <w:rsid w:val="002A1955"/>
    <w:rsid w:val="0035063B"/>
    <w:rsid w:val="003819F1"/>
    <w:rsid w:val="00433020"/>
    <w:rsid w:val="00452FB1"/>
    <w:rsid w:val="004B530F"/>
    <w:rsid w:val="00504549"/>
    <w:rsid w:val="005129CA"/>
    <w:rsid w:val="005F0305"/>
    <w:rsid w:val="00637A19"/>
    <w:rsid w:val="006B7C2B"/>
    <w:rsid w:val="007005C0"/>
    <w:rsid w:val="00710A92"/>
    <w:rsid w:val="00945FA4"/>
    <w:rsid w:val="00951C6A"/>
    <w:rsid w:val="00961E77"/>
    <w:rsid w:val="009765B4"/>
    <w:rsid w:val="00A257EE"/>
    <w:rsid w:val="00A305B8"/>
    <w:rsid w:val="00AA3AC8"/>
    <w:rsid w:val="00B1141B"/>
    <w:rsid w:val="00B62028"/>
    <w:rsid w:val="00B847E5"/>
    <w:rsid w:val="00BC32DD"/>
    <w:rsid w:val="00BE0C2F"/>
    <w:rsid w:val="00C12190"/>
    <w:rsid w:val="00C339C3"/>
    <w:rsid w:val="00CD2026"/>
    <w:rsid w:val="00CD33FB"/>
    <w:rsid w:val="00D7105E"/>
    <w:rsid w:val="00D765CD"/>
    <w:rsid w:val="00DA646C"/>
    <w:rsid w:val="00DD0D0C"/>
    <w:rsid w:val="00E85136"/>
    <w:rsid w:val="00E866B2"/>
    <w:rsid w:val="00FA6D4B"/>
    <w:rsid w:val="00FC13A8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81641"/>
  <w15:chartTrackingRefBased/>
  <w15:docId w15:val="{01328D2E-7B71-40D5-A02D-C334183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9F1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3819F1"/>
    <w:rPr>
      <w:color w:val="0000FF"/>
      <w:u w:val="single"/>
    </w:rPr>
  </w:style>
  <w:style w:type="paragraph" w:customStyle="1" w:styleId="paragraph">
    <w:name w:val="paragraph"/>
    <w:basedOn w:val="Normln"/>
    <w:rsid w:val="00DA646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DA646C"/>
  </w:style>
  <w:style w:type="character" w:customStyle="1" w:styleId="eop">
    <w:name w:val="eop"/>
    <w:basedOn w:val="Standardnpsmoodstavce"/>
    <w:rsid w:val="00DA646C"/>
  </w:style>
  <w:style w:type="character" w:customStyle="1" w:styleId="spellingerror">
    <w:name w:val="spellingerror"/>
    <w:basedOn w:val="Standardnpsmoodstavce"/>
    <w:rsid w:val="00DA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38/s41598-021-94824-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APPZ\CZU_FAPP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3DA7B-76E2-49E0-9808-9C711942C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E0B78-23AB-4488-A3B9-0D12F8820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CE84D-A4EA-4206-8F74-B8D000CD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87FA1-D667-414B-8D46-05F6A6645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CZU_FAPPZ_Tiskova zprava.dotx</Template>
  <TotalTime>8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2021-08-05T08:37:00Z</dcterms:created>
  <dcterms:modified xsi:type="dcterms:W3CDTF">2021-08-05T08:37:00Z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